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98" w:rsidRPr="00834D33" w:rsidRDefault="00923B98">
      <w:pPr>
        <w:pStyle w:val="Title"/>
        <w:spacing w:line="80" w:lineRule="atLeast"/>
        <w:rPr>
          <w:sz w:val="28"/>
          <w:lang w:val="sv-SE"/>
        </w:rPr>
      </w:pPr>
      <w:r w:rsidRPr="00834D33">
        <w:rPr>
          <w:sz w:val="28"/>
          <w:lang w:val="sv-SE"/>
        </w:rPr>
        <w:t>Betsey Stevenson</w:t>
      </w:r>
    </w:p>
    <w:p w:rsidR="00923B98" w:rsidRPr="00834D33" w:rsidRDefault="00923B98">
      <w:pPr>
        <w:jc w:val="center"/>
        <w:rPr>
          <w:i/>
          <w:lang w:val="sv-SE"/>
        </w:rPr>
      </w:pPr>
    </w:p>
    <w:p w:rsidR="00C84EC2" w:rsidRPr="00677FD4" w:rsidRDefault="00662709" w:rsidP="00834D33">
      <w:pPr>
        <w:tabs>
          <w:tab w:val="left" w:pos="6120"/>
        </w:tabs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677FD4">
        <w:rPr>
          <w:sz w:val="22"/>
          <w:szCs w:val="22"/>
        </w:rPr>
        <w:t>Gerald R. Ford School of Public Policy</w:t>
      </w:r>
      <w:r w:rsidR="00FB756B" w:rsidRPr="00677FD4">
        <w:rPr>
          <w:rFonts w:eastAsia="Batang"/>
          <w:sz w:val="22"/>
          <w:szCs w:val="22"/>
          <w:lang w:eastAsia="ko-KR"/>
        </w:rPr>
        <w:tab/>
      </w:r>
      <w:r w:rsidR="0042395E">
        <w:rPr>
          <w:rFonts w:eastAsia="Batang"/>
          <w:sz w:val="22"/>
          <w:szCs w:val="22"/>
          <w:lang w:eastAsia="ko-KR"/>
        </w:rPr>
        <w:t>735 South State Street</w:t>
      </w:r>
    </w:p>
    <w:p w:rsidR="00C84EC2" w:rsidRDefault="00662709" w:rsidP="00834D33">
      <w:pPr>
        <w:tabs>
          <w:tab w:val="left" w:pos="6120"/>
        </w:tabs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677FD4">
        <w:rPr>
          <w:rFonts w:eastAsia="Batang"/>
          <w:sz w:val="22"/>
          <w:szCs w:val="22"/>
          <w:lang w:eastAsia="ko-KR"/>
        </w:rPr>
        <w:t>University of Michigan</w:t>
      </w:r>
      <w:r w:rsidR="00EF6617" w:rsidRPr="00677FD4">
        <w:rPr>
          <w:rFonts w:eastAsia="Batang"/>
          <w:sz w:val="22"/>
          <w:szCs w:val="22"/>
          <w:lang w:eastAsia="ko-KR"/>
        </w:rPr>
        <w:tab/>
      </w:r>
      <w:r w:rsidR="0042395E">
        <w:rPr>
          <w:rFonts w:eastAsia="Batang"/>
          <w:sz w:val="22"/>
          <w:szCs w:val="22"/>
          <w:lang w:eastAsia="ko-KR"/>
        </w:rPr>
        <w:t>5224 Weill Hall</w:t>
      </w:r>
    </w:p>
    <w:p w:rsidR="00120A6C" w:rsidRPr="000F4140" w:rsidRDefault="0092533F" w:rsidP="00834D33">
      <w:pPr>
        <w:tabs>
          <w:tab w:val="left" w:pos="6120"/>
        </w:tabs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5224 </w:t>
      </w:r>
      <w:r w:rsidR="00F24C8F" w:rsidRPr="00677FD4">
        <w:rPr>
          <w:rFonts w:eastAsia="Batang"/>
          <w:sz w:val="22"/>
          <w:szCs w:val="22"/>
          <w:lang w:eastAsia="ko-KR"/>
        </w:rPr>
        <w:t>Weill Hall</w:t>
      </w:r>
      <w:r>
        <w:rPr>
          <w:rFonts w:eastAsia="Batang"/>
          <w:sz w:val="22"/>
          <w:szCs w:val="22"/>
          <w:lang w:eastAsia="ko-KR"/>
        </w:rPr>
        <w:t>;</w:t>
      </w:r>
      <w:r w:rsidR="00662709" w:rsidRPr="00677FD4">
        <w:rPr>
          <w:rFonts w:eastAsia="Batang"/>
          <w:sz w:val="22"/>
          <w:szCs w:val="22"/>
          <w:lang w:eastAsia="ko-KR"/>
        </w:rPr>
        <w:t xml:space="preserve"> </w:t>
      </w:r>
      <w:r w:rsidR="00F24C8F" w:rsidRPr="00677FD4">
        <w:rPr>
          <w:rFonts w:eastAsia="Batang"/>
          <w:sz w:val="22"/>
          <w:szCs w:val="22"/>
          <w:lang w:eastAsia="ko-KR"/>
        </w:rPr>
        <w:t>735 South State Street</w:t>
      </w:r>
      <w:r w:rsidR="00120A6C" w:rsidRPr="000F4140">
        <w:rPr>
          <w:rFonts w:eastAsia="Batang"/>
          <w:sz w:val="22"/>
          <w:szCs w:val="22"/>
          <w:lang w:eastAsia="ko-KR"/>
        </w:rPr>
        <w:t xml:space="preserve"> </w:t>
      </w:r>
      <w:r w:rsidR="00EF6617" w:rsidRPr="000F4140">
        <w:rPr>
          <w:rFonts w:eastAsia="Batang"/>
          <w:sz w:val="22"/>
          <w:szCs w:val="22"/>
          <w:lang w:eastAsia="ko-KR"/>
        </w:rPr>
        <w:tab/>
      </w:r>
      <w:r w:rsidR="0042395E">
        <w:rPr>
          <w:rFonts w:eastAsia="Batang"/>
          <w:sz w:val="22"/>
          <w:szCs w:val="22"/>
          <w:lang w:eastAsia="ko-KR"/>
        </w:rPr>
        <w:t>Ann Arbor, MI 48109</w:t>
      </w:r>
    </w:p>
    <w:p w:rsidR="00C84EC2" w:rsidRPr="00677FD4" w:rsidRDefault="00F24C8F" w:rsidP="00C84EC2">
      <w:pPr>
        <w:tabs>
          <w:tab w:val="left" w:pos="6120"/>
        </w:tabs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Ann Arbor</w:t>
      </w:r>
      <w:r w:rsidR="00120A6C" w:rsidRPr="000F4140">
        <w:rPr>
          <w:rFonts w:eastAsia="Batang"/>
          <w:sz w:val="22"/>
          <w:szCs w:val="22"/>
          <w:lang w:eastAsia="ko-KR"/>
        </w:rPr>
        <w:t xml:space="preserve">, </w:t>
      </w:r>
      <w:r>
        <w:rPr>
          <w:rFonts w:eastAsia="Batang"/>
          <w:sz w:val="22"/>
          <w:szCs w:val="22"/>
          <w:lang w:eastAsia="ko-KR"/>
        </w:rPr>
        <w:t>MI</w:t>
      </w:r>
      <w:r w:rsidR="00120A6C" w:rsidRPr="000F4140">
        <w:rPr>
          <w:rFonts w:eastAsia="Batang"/>
          <w:sz w:val="22"/>
          <w:szCs w:val="22"/>
          <w:lang w:eastAsia="ko-KR"/>
        </w:rPr>
        <w:t xml:space="preserve"> </w:t>
      </w:r>
      <w:r>
        <w:rPr>
          <w:rFonts w:eastAsia="Batang"/>
          <w:sz w:val="22"/>
          <w:szCs w:val="22"/>
          <w:lang w:eastAsia="ko-KR"/>
        </w:rPr>
        <w:t>48109</w:t>
      </w:r>
      <w:r w:rsidR="00662709">
        <w:rPr>
          <w:rFonts w:eastAsia="Batang"/>
          <w:sz w:val="22"/>
          <w:szCs w:val="22"/>
          <w:lang w:eastAsia="ko-KR"/>
        </w:rPr>
        <w:t>-3091</w:t>
      </w:r>
      <w:r w:rsidR="00120A6C" w:rsidRPr="000F4140">
        <w:rPr>
          <w:rFonts w:eastAsia="Batang"/>
          <w:sz w:val="22"/>
          <w:szCs w:val="22"/>
          <w:lang w:eastAsia="ko-KR"/>
        </w:rPr>
        <w:t xml:space="preserve"> </w:t>
      </w:r>
      <w:r w:rsidR="00FB756B" w:rsidRPr="000F4140">
        <w:rPr>
          <w:rFonts w:eastAsia="Batang"/>
          <w:sz w:val="22"/>
          <w:szCs w:val="22"/>
          <w:lang w:eastAsia="ko-KR"/>
        </w:rPr>
        <w:tab/>
      </w:r>
      <w:r w:rsidR="0042395E" w:rsidRPr="000F4140">
        <w:rPr>
          <w:rFonts w:eastAsia="Batang"/>
          <w:sz w:val="22"/>
          <w:szCs w:val="22"/>
          <w:lang w:eastAsia="ko-KR"/>
        </w:rPr>
        <w:t xml:space="preserve">Email: </w:t>
      </w:r>
      <w:r w:rsidR="0042395E" w:rsidRPr="000F4140">
        <w:rPr>
          <w:rFonts w:eastAsia="Batang"/>
          <w:i/>
          <w:sz w:val="22"/>
          <w:szCs w:val="22"/>
          <w:lang w:eastAsia="ko-KR"/>
        </w:rPr>
        <w:t>b</w:t>
      </w:r>
      <w:r w:rsidR="0042395E" w:rsidRPr="000F4140">
        <w:rPr>
          <w:rFonts w:eastAsia="Batang"/>
          <w:i/>
          <w:iCs/>
          <w:sz w:val="22"/>
          <w:szCs w:val="22"/>
          <w:lang w:eastAsia="ko-KR"/>
        </w:rPr>
        <w:t>etseys@</w:t>
      </w:r>
      <w:r w:rsidR="0042395E">
        <w:rPr>
          <w:rFonts w:eastAsia="Batang"/>
          <w:i/>
          <w:iCs/>
          <w:sz w:val="22"/>
          <w:szCs w:val="22"/>
          <w:lang w:eastAsia="ko-KR"/>
        </w:rPr>
        <w:t>umich.</w:t>
      </w:r>
      <w:r w:rsidR="0042395E" w:rsidRPr="000F4140">
        <w:rPr>
          <w:rFonts w:eastAsia="Batang"/>
          <w:i/>
          <w:iCs/>
          <w:sz w:val="22"/>
          <w:szCs w:val="22"/>
          <w:lang w:eastAsia="ko-KR"/>
        </w:rPr>
        <w:t>edu</w:t>
      </w:r>
    </w:p>
    <w:p w:rsidR="00120A6C" w:rsidRDefault="00120A6C" w:rsidP="00BA5E07">
      <w:pPr>
        <w:autoSpaceDE w:val="0"/>
        <w:autoSpaceDN w:val="0"/>
        <w:adjustRightInd w:val="0"/>
        <w:rPr>
          <w:rFonts w:eastAsia="Batang"/>
          <w:b/>
          <w:bCs/>
          <w:sz w:val="22"/>
          <w:szCs w:val="22"/>
          <w:lang w:eastAsia="ko-KR"/>
        </w:rPr>
      </w:pPr>
    </w:p>
    <w:p w:rsidR="00677FD4" w:rsidRPr="00C005EF" w:rsidRDefault="00677FD4" w:rsidP="00677FD4">
      <w:pPr>
        <w:autoSpaceDE w:val="0"/>
        <w:autoSpaceDN w:val="0"/>
        <w:adjustRightInd w:val="0"/>
        <w:rPr>
          <w:rFonts w:eastAsia="Batang"/>
          <w:b/>
          <w:bCs/>
          <w:sz w:val="28"/>
          <w:szCs w:val="28"/>
          <w:u w:val="single"/>
          <w:lang w:eastAsia="ko-KR"/>
        </w:rPr>
      </w:pPr>
      <w:r w:rsidRPr="00C005EF"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>Employment</w:t>
      </w:r>
      <w:r w:rsidR="00FC4E23"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 xml:space="preserve"> and current </w:t>
      </w:r>
      <w:r w:rsidR="007F24E4"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>affiliations</w:t>
      </w:r>
    </w:p>
    <w:p w:rsidR="00491F2D" w:rsidRDefault="00677FD4" w:rsidP="00677FD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Associate Professor of Public Policy</w:t>
      </w:r>
      <w:r w:rsidR="0016620D">
        <w:rPr>
          <w:sz w:val="22"/>
          <w:szCs w:val="22"/>
        </w:rPr>
        <w:t xml:space="preserve"> (with tenure)</w:t>
      </w:r>
      <w:r>
        <w:rPr>
          <w:sz w:val="22"/>
          <w:szCs w:val="22"/>
        </w:rPr>
        <w:t xml:space="preserve">, </w:t>
      </w:r>
      <w:r w:rsidR="00F24C8F" w:rsidRPr="00677FD4">
        <w:rPr>
          <w:sz w:val="22"/>
          <w:szCs w:val="22"/>
        </w:rPr>
        <w:t>Gerald R. Ford School of Public Policy</w:t>
      </w:r>
      <w:r>
        <w:rPr>
          <w:sz w:val="22"/>
          <w:szCs w:val="22"/>
        </w:rPr>
        <w:t xml:space="preserve">, </w:t>
      </w:r>
    </w:p>
    <w:p w:rsidR="0053511D" w:rsidRDefault="00677FD4" w:rsidP="009475B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University of Michigan</w:t>
      </w:r>
      <w:r w:rsidR="009475B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2012 </w:t>
      </w:r>
      <w:r w:rsidR="0053511D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:rsidR="009475BC" w:rsidRDefault="009475BC" w:rsidP="009475B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(On leave 2013-</w:t>
      </w:r>
      <w:r w:rsidR="00C84EC2">
        <w:rPr>
          <w:sz w:val="22"/>
          <w:szCs w:val="22"/>
        </w:rPr>
        <w:t>2015</w:t>
      </w:r>
      <w:r>
        <w:rPr>
          <w:sz w:val="22"/>
          <w:szCs w:val="22"/>
        </w:rPr>
        <w:t>)</w:t>
      </w:r>
    </w:p>
    <w:p w:rsidR="009475BC" w:rsidRDefault="009475BC" w:rsidP="009475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Associate Professor of Economics</w:t>
      </w:r>
      <w:r w:rsidR="005E635A">
        <w:rPr>
          <w:sz w:val="22"/>
          <w:szCs w:val="22"/>
        </w:rPr>
        <w:t xml:space="preserve"> (by courtesy)</w:t>
      </w:r>
      <w:r>
        <w:rPr>
          <w:sz w:val="22"/>
          <w:szCs w:val="22"/>
        </w:rPr>
        <w:t>, University of Michigan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 – Present</w:t>
      </w:r>
    </w:p>
    <w:p w:rsidR="009475BC" w:rsidRPr="00677FD4" w:rsidRDefault="009475BC" w:rsidP="009475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(On leave 2013-</w:t>
      </w:r>
      <w:r w:rsidR="00C84EC2">
        <w:rPr>
          <w:sz w:val="22"/>
          <w:szCs w:val="22"/>
        </w:rPr>
        <w:t>2015</w:t>
      </w:r>
      <w:r>
        <w:rPr>
          <w:sz w:val="22"/>
          <w:szCs w:val="22"/>
        </w:rPr>
        <w:t>)</w:t>
      </w:r>
    </w:p>
    <w:p w:rsidR="00C84EC2" w:rsidRDefault="00C84EC2" w:rsidP="00C84EC2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8C53A7">
        <w:rPr>
          <w:rFonts w:eastAsia="Batang"/>
          <w:sz w:val="22"/>
          <w:szCs w:val="22"/>
          <w:lang w:eastAsia="ko-KR"/>
        </w:rPr>
        <w:t xml:space="preserve">Research </w:t>
      </w:r>
      <w:r>
        <w:rPr>
          <w:rFonts w:eastAsia="Batang"/>
          <w:sz w:val="22"/>
          <w:szCs w:val="22"/>
          <w:lang w:eastAsia="ko-KR"/>
        </w:rPr>
        <w:t>Associate</w:t>
      </w:r>
      <w:r w:rsidRPr="008C53A7">
        <w:rPr>
          <w:rFonts w:eastAsia="Batang"/>
          <w:sz w:val="22"/>
          <w:szCs w:val="22"/>
          <w:lang w:eastAsia="ko-KR"/>
        </w:rPr>
        <w:t xml:space="preserve">, National Bureau </w:t>
      </w:r>
      <w:r>
        <w:rPr>
          <w:rFonts w:eastAsia="Batang"/>
          <w:sz w:val="22"/>
          <w:szCs w:val="22"/>
          <w:lang w:eastAsia="ko-KR"/>
        </w:rPr>
        <w:t>of</w:t>
      </w:r>
      <w:r w:rsidRPr="008C53A7">
        <w:rPr>
          <w:rFonts w:eastAsia="Batang"/>
          <w:sz w:val="22"/>
          <w:szCs w:val="22"/>
          <w:lang w:eastAsia="ko-KR"/>
        </w:rPr>
        <w:t xml:space="preserve"> Economic Research 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Pr="008C53A7">
        <w:rPr>
          <w:rFonts w:eastAsia="Batang"/>
          <w:sz w:val="22"/>
          <w:szCs w:val="22"/>
          <w:lang w:eastAsia="ko-KR"/>
        </w:rPr>
        <w:t>20</w:t>
      </w:r>
      <w:r>
        <w:rPr>
          <w:rFonts w:eastAsia="Batang"/>
          <w:sz w:val="22"/>
          <w:szCs w:val="22"/>
          <w:lang w:eastAsia="ko-KR"/>
        </w:rPr>
        <w:t>15</w:t>
      </w:r>
      <w:r w:rsidRPr="009F0174">
        <w:rPr>
          <w:sz w:val="22"/>
        </w:rPr>
        <w:t xml:space="preserve"> –</w:t>
      </w:r>
      <w:r>
        <w:rPr>
          <w:sz w:val="22"/>
        </w:rPr>
        <w:t xml:space="preserve"> </w:t>
      </w:r>
      <w:r>
        <w:rPr>
          <w:rFonts w:eastAsia="Batang"/>
          <w:sz w:val="22"/>
          <w:szCs w:val="22"/>
          <w:lang w:eastAsia="ko-KR"/>
        </w:rPr>
        <w:t>Present</w:t>
      </w:r>
    </w:p>
    <w:p w:rsidR="00C84EC2" w:rsidRDefault="00C84EC2" w:rsidP="009B24BF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(Faculty Research Fellow 2008-2012; Research Associate 2012-2013)</w:t>
      </w:r>
    </w:p>
    <w:p w:rsidR="00931035" w:rsidRPr="00931035" w:rsidRDefault="00931035" w:rsidP="00931035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31035">
        <w:rPr>
          <w:rFonts w:eastAsia="Batang"/>
          <w:sz w:val="22"/>
          <w:szCs w:val="22"/>
          <w:lang w:eastAsia="ko-KR"/>
        </w:rPr>
        <w:t>Research Advisory Board Member, Committee on Economic Development</w:t>
      </w:r>
      <w:r w:rsidRPr="00931035">
        <w:rPr>
          <w:rFonts w:eastAsia="Batang"/>
          <w:sz w:val="22"/>
          <w:szCs w:val="22"/>
          <w:lang w:eastAsia="ko-KR"/>
        </w:rPr>
        <w:tab/>
        <w:t>2017 – Present</w:t>
      </w:r>
    </w:p>
    <w:p w:rsidR="00931035" w:rsidRPr="00075AC2" w:rsidRDefault="00931035" w:rsidP="00931035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075AC2">
        <w:rPr>
          <w:sz w:val="22"/>
          <w:szCs w:val="22"/>
        </w:rPr>
        <w:t>Executive Committee, American Economic Association</w:t>
      </w:r>
      <w:r w:rsidR="00075AC2" w:rsidRPr="00075AC2">
        <w:rPr>
          <w:sz w:val="22"/>
          <w:szCs w:val="22"/>
        </w:rPr>
        <w:t xml:space="preserve"> (elected position)</w:t>
      </w:r>
      <w:r w:rsidR="00075AC2" w:rsidRPr="00075AC2">
        <w:rPr>
          <w:sz w:val="22"/>
          <w:szCs w:val="22"/>
        </w:rPr>
        <w:tab/>
      </w:r>
      <w:r w:rsidR="00075AC2" w:rsidRPr="00931035">
        <w:rPr>
          <w:rFonts w:eastAsia="Batang"/>
          <w:sz w:val="22"/>
          <w:szCs w:val="22"/>
          <w:lang w:eastAsia="ko-KR"/>
        </w:rPr>
        <w:t>201</w:t>
      </w:r>
      <w:r w:rsidR="009B24BF">
        <w:rPr>
          <w:rFonts w:eastAsia="Batang"/>
          <w:sz w:val="22"/>
          <w:szCs w:val="22"/>
          <w:lang w:eastAsia="ko-KR"/>
        </w:rPr>
        <w:t>8</w:t>
      </w:r>
      <w:r w:rsidR="00075AC2" w:rsidRPr="00931035">
        <w:rPr>
          <w:rFonts w:eastAsia="Batang"/>
          <w:sz w:val="22"/>
          <w:szCs w:val="22"/>
          <w:lang w:eastAsia="ko-KR"/>
        </w:rPr>
        <w:t xml:space="preserve"> – Present</w:t>
      </w:r>
    </w:p>
    <w:p w:rsidR="00210CF3" w:rsidRPr="00075AC2" w:rsidRDefault="00210CF3" w:rsidP="00210CF3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075AC2">
        <w:rPr>
          <w:sz w:val="22"/>
          <w:szCs w:val="22"/>
        </w:rPr>
        <w:t>Committee</w:t>
      </w:r>
      <w:r>
        <w:rPr>
          <w:sz w:val="22"/>
          <w:szCs w:val="22"/>
        </w:rPr>
        <w:t xml:space="preserve"> on Government Relations</w:t>
      </w:r>
      <w:r w:rsidRPr="00075AC2">
        <w:rPr>
          <w:sz w:val="22"/>
          <w:szCs w:val="22"/>
        </w:rPr>
        <w:t>, American Economic Association</w:t>
      </w:r>
      <w:r w:rsidRPr="00075A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1035">
        <w:rPr>
          <w:rFonts w:eastAsia="Batang"/>
          <w:sz w:val="22"/>
          <w:szCs w:val="22"/>
          <w:lang w:eastAsia="ko-KR"/>
        </w:rPr>
        <w:t>201</w:t>
      </w:r>
      <w:r>
        <w:rPr>
          <w:rFonts w:eastAsia="Batang"/>
          <w:sz w:val="22"/>
          <w:szCs w:val="22"/>
          <w:lang w:eastAsia="ko-KR"/>
        </w:rPr>
        <w:t>5</w:t>
      </w:r>
      <w:r w:rsidRPr="00931035">
        <w:rPr>
          <w:rFonts w:eastAsia="Batang"/>
          <w:sz w:val="22"/>
          <w:szCs w:val="22"/>
          <w:lang w:eastAsia="ko-KR"/>
        </w:rPr>
        <w:t xml:space="preserve"> – Present</w:t>
      </w:r>
    </w:p>
    <w:p w:rsidR="00FC4E23" w:rsidRPr="00E6297C" w:rsidRDefault="00FC4E23" w:rsidP="00FC4E23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E6297C">
        <w:rPr>
          <w:rFonts w:eastAsia="Batang"/>
          <w:sz w:val="22"/>
          <w:szCs w:val="22"/>
          <w:lang w:eastAsia="ko-KR"/>
        </w:rPr>
        <w:t>Editorial Board, International Journal of Happiness and Development</w:t>
      </w:r>
      <w:r w:rsidRPr="00E6297C"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Pr="00E6297C">
        <w:rPr>
          <w:rFonts w:eastAsia="Batang"/>
          <w:sz w:val="22"/>
          <w:szCs w:val="22"/>
          <w:lang w:eastAsia="ko-KR"/>
        </w:rPr>
        <w:t>201</w:t>
      </w:r>
      <w:r w:rsidR="005B027D">
        <w:rPr>
          <w:rFonts w:eastAsia="Batang"/>
          <w:sz w:val="22"/>
          <w:szCs w:val="22"/>
          <w:lang w:eastAsia="ko-KR"/>
        </w:rPr>
        <w:t>5</w:t>
      </w:r>
      <w:r w:rsidRPr="00E6297C">
        <w:rPr>
          <w:rFonts w:eastAsia="Batang"/>
          <w:sz w:val="22"/>
          <w:szCs w:val="22"/>
          <w:lang w:eastAsia="ko-KR"/>
        </w:rPr>
        <w:t xml:space="preserve"> – </w:t>
      </w:r>
      <w:r>
        <w:rPr>
          <w:rFonts w:eastAsia="Batang"/>
          <w:sz w:val="22"/>
          <w:szCs w:val="22"/>
          <w:lang w:eastAsia="ko-KR"/>
        </w:rPr>
        <w:t>Present</w:t>
      </w:r>
    </w:p>
    <w:p w:rsidR="005B027D" w:rsidRDefault="005B027D" w:rsidP="00FC4E23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(Previously 2011-2013)</w:t>
      </w:r>
    </w:p>
    <w:p w:rsidR="00FC4E23" w:rsidRPr="00931035" w:rsidRDefault="00FC4E23" w:rsidP="00FC4E23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E6297C">
        <w:rPr>
          <w:rFonts w:eastAsia="Batang"/>
          <w:sz w:val="22"/>
          <w:szCs w:val="22"/>
          <w:lang w:eastAsia="ko-KR"/>
        </w:rPr>
        <w:t>R</w:t>
      </w:r>
      <w:r w:rsidRPr="00931035">
        <w:rPr>
          <w:rFonts w:eastAsia="Batang"/>
          <w:sz w:val="22"/>
          <w:szCs w:val="22"/>
          <w:lang w:eastAsia="ko-KR"/>
        </w:rPr>
        <w:t>esearch Fellow, CESifo (Munich)</w:t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  <w:t>2007 – Present</w:t>
      </w:r>
    </w:p>
    <w:p w:rsidR="007F24E4" w:rsidRPr="00931035" w:rsidRDefault="007F24E4" w:rsidP="00FC4E23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31035">
        <w:rPr>
          <w:rFonts w:eastAsia="Batang"/>
          <w:sz w:val="22"/>
          <w:szCs w:val="22"/>
          <w:lang w:eastAsia="ko-KR"/>
        </w:rPr>
        <w:t>Visiting Associate Professor, University of Sydney</w:t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  <w:t>2015 – Present</w:t>
      </w:r>
    </w:p>
    <w:p w:rsidR="005E635A" w:rsidRPr="00931035" w:rsidRDefault="005E635A" w:rsidP="005E635A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31035">
        <w:rPr>
          <w:sz w:val="22"/>
          <w:szCs w:val="22"/>
        </w:rPr>
        <w:t xml:space="preserve">Research </w:t>
      </w:r>
      <w:r w:rsidR="00D605DB" w:rsidRPr="00931035">
        <w:rPr>
          <w:sz w:val="22"/>
          <w:szCs w:val="22"/>
        </w:rPr>
        <w:t>Fellow</w:t>
      </w:r>
      <w:r w:rsidRPr="00931035">
        <w:rPr>
          <w:sz w:val="22"/>
          <w:szCs w:val="22"/>
        </w:rPr>
        <w:t>,</w:t>
      </w:r>
      <w:r w:rsidRPr="00931035">
        <w:rPr>
          <w:b/>
          <w:sz w:val="22"/>
          <w:szCs w:val="22"/>
        </w:rPr>
        <w:t xml:space="preserve"> </w:t>
      </w:r>
      <w:r w:rsidRPr="00931035">
        <w:rPr>
          <w:sz w:val="22"/>
          <w:szCs w:val="22"/>
        </w:rPr>
        <w:t xml:space="preserve">Centre for Economic Policy Research, London </w:t>
      </w:r>
      <w:r w:rsidRPr="00931035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ab/>
      </w:r>
      <w:r w:rsidR="009B24BF">
        <w:rPr>
          <w:rFonts w:eastAsia="Batang"/>
          <w:sz w:val="22"/>
          <w:szCs w:val="22"/>
          <w:lang w:eastAsia="ko-KR"/>
        </w:rPr>
        <w:tab/>
      </w:r>
      <w:r w:rsidRPr="00931035">
        <w:rPr>
          <w:rFonts w:eastAsia="Batang"/>
          <w:sz w:val="22"/>
          <w:szCs w:val="22"/>
          <w:lang w:eastAsia="ko-KR"/>
        </w:rPr>
        <w:t>2016 – Present</w:t>
      </w:r>
    </w:p>
    <w:p w:rsidR="00F24C8F" w:rsidRDefault="00F24C8F" w:rsidP="003B5B2F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</w:p>
    <w:p w:rsidR="0053511D" w:rsidRDefault="0053511D" w:rsidP="0053511D">
      <w:pPr>
        <w:autoSpaceDE w:val="0"/>
        <w:autoSpaceDN w:val="0"/>
        <w:adjustRightInd w:val="0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Past</w:t>
      </w:r>
      <w:r w:rsidRPr="006E5E8A">
        <w:rPr>
          <w:rFonts w:eastAsia="Batang"/>
          <w:b/>
          <w:sz w:val="22"/>
          <w:szCs w:val="22"/>
          <w:lang w:eastAsia="ko-KR"/>
        </w:rPr>
        <w:t xml:space="preserve"> </w:t>
      </w:r>
      <w:r>
        <w:rPr>
          <w:rFonts w:eastAsia="Batang"/>
          <w:b/>
          <w:sz w:val="22"/>
          <w:szCs w:val="22"/>
          <w:lang w:eastAsia="ko-KR"/>
        </w:rPr>
        <w:t>Employment and Affiliations</w:t>
      </w:r>
      <w:r w:rsidRPr="006E5E8A">
        <w:rPr>
          <w:rFonts w:eastAsia="Batang"/>
          <w:b/>
          <w:sz w:val="22"/>
          <w:szCs w:val="22"/>
          <w:lang w:eastAsia="ko-KR"/>
        </w:rPr>
        <w:t>:</w:t>
      </w:r>
    </w:p>
    <w:p w:rsidR="00C84EC2" w:rsidRDefault="00C84EC2" w:rsidP="00C84EC2">
      <w:pPr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>Member, Council of Economic Advisers, Executive Office of the President</w:t>
      </w:r>
      <w:r>
        <w:rPr>
          <w:sz w:val="22"/>
          <w:szCs w:val="22"/>
        </w:rPr>
        <w:tab/>
        <w:t>2013</w:t>
      </w:r>
      <w:r w:rsidRPr="009F0174">
        <w:rPr>
          <w:sz w:val="22"/>
        </w:rPr>
        <w:t xml:space="preserve"> –</w:t>
      </w:r>
      <w:r>
        <w:rPr>
          <w:sz w:val="22"/>
        </w:rPr>
        <w:t xml:space="preserve"> 2015</w:t>
      </w:r>
    </w:p>
    <w:p w:rsidR="00A33DB6" w:rsidRDefault="00A33DB6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Board of Directors, American Law and Economics Association </w:t>
      </w:r>
      <w:r w:rsidR="009F0174">
        <w:rPr>
          <w:rFonts w:eastAsia="Batang"/>
          <w:sz w:val="22"/>
          <w:szCs w:val="22"/>
          <w:lang w:eastAsia="ko-KR"/>
        </w:rPr>
        <w:tab/>
      </w:r>
      <w:r w:rsidR="009F0174">
        <w:rPr>
          <w:rFonts w:eastAsia="Batang"/>
          <w:sz w:val="22"/>
          <w:szCs w:val="22"/>
          <w:lang w:eastAsia="ko-KR"/>
        </w:rPr>
        <w:tab/>
      </w:r>
      <w:r w:rsidR="009F0174"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>2010</w:t>
      </w:r>
      <w:r w:rsidR="005A0F30" w:rsidRPr="009F0174">
        <w:rPr>
          <w:sz w:val="22"/>
        </w:rPr>
        <w:t xml:space="preserve"> –</w:t>
      </w:r>
      <w:r w:rsidR="005A0F30">
        <w:rPr>
          <w:sz w:val="22"/>
        </w:rPr>
        <w:t xml:space="preserve"> </w:t>
      </w:r>
      <w:r w:rsidR="0053511D">
        <w:rPr>
          <w:rFonts w:eastAsia="Batang"/>
          <w:sz w:val="22"/>
          <w:szCs w:val="22"/>
          <w:lang w:eastAsia="ko-KR"/>
        </w:rPr>
        <w:t>2013</w:t>
      </w:r>
    </w:p>
    <w:p w:rsidR="00C03203" w:rsidRDefault="00C03203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Editorial Board, American Law and Economics Review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  <w:t xml:space="preserve">2013 </w:t>
      </w:r>
      <w:r w:rsidRPr="009F0174">
        <w:rPr>
          <w:sz w:val="22"/>
        </w:rPr>
        <w:t>–</w:t>
      </w:r>
      <w:r>
        <w:rPr>
          <w:sz w:val="22"/>
        </w:rPr>
        <w:t xml:space="preserve"> </w:t>
      </w:r>
      <w:r w:rsidR="0053511D">
        <w:rPr>
          <w:rFonts w:eastAsia="Batang"/>
          <w:sz w:val="22"/>
          <w:szCs w:val="22"/>
          <w:lang w:eastAsia="ko-KR"/>
        </w:rPr>
        <w:t>2013</w:t>
      </w:r>
    </w:p>
    <w:p w:rsidR="00FF4317" w:rsidRDefault="00FF4317" w:rsidP="00FF4317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Associate Editor, Journal of Economic Perspectives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  <w:t>2017</w:t>
      </w:r>
      <w:r w:rsidRPr="009F0174">
        <w:rPr>
          <w:sz w:val="22"/>
        </w:rPr>
        <w:t>–</w:t>
      </w:r>
      <w:r>
        <w:rPr>
          <w:sz w:val="22"/>
        </w:rPr>
        <w:t xml:space="preserve"> </w:t>
      </w:r>
      <w:r>
        <w:rPr>
          <w:rFonts w:eastAsia="Batang"/>
          <w:sz w:val="22"/>
          <w:szCs w:val="22"/>
          <w:lang w:eastAsia="ko-KR"/>
        </w:rPr>
        <w:t>2019</w:t>
      </w:r>
    </w:p>
    <w:p w:rsidR="00984379" w:rsidRPr="00984379" w:rsidRDefault="00984379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84379">
        <w:rPr>
          <w:rFonts w:eastAsia="Batang"/>
          <w:sz w:val="22"/>
          <w:szCs w:val="22"/>
          <w:lang w:eastAsia="ko-KR"/>
        </w:rPr>
        <w:t>Advis</w:t>
      </w:r>
      <w:r w:rsidR="005A0F30">
        <w:rPr>
          <w:rFonts w:eastAsia="Batang"/>
          <w:sz w:val="22"/>
          <w:szCs w:val="22"/>
          <w:lang w:eastAsia="ko-KR"/>
        </w:rPr>
        <w:t>o</w:t>
      </w:r>
      <w:r w:rsidRPr="00984379">
        <w:rPr>
          <w:rFonts w:eastAsia="Batang"/>
          <w:sz w:val="22"/>
          <w:szCs w:val="22"/>
          <w:lang w:eastAsia="ko-KR"/>
        </w:rPr>
        <w:t xml:space="preserve">r, Brookings Papers on Economic Activity, Brookings Institution 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Pr="00984379">
        <w:rPr>
          <w:rFonts w:eastAsia="Batang"/>
          <w:sz w:val="22"/>
          <w:szCs w:val="22"/>
          <w:lang w:eastAsia="ko-KR"/>
        </w:rPr>
        <w:t>201</w:t>
      </w:r>
      <w:r>
        <w:rPr>
          <w:rFonts w:eastAsia="Batang"/>
          <w:sz w:val="22"/>
          <w:szCs w:val="22"/>
          <w:lang w:eastAsia="ko-KR"/>
        </w:rPr>
        <w:t>1</w:t>
      </w:r>
      <w:r w:rsidR="005A0F30" w:rsidRPr="00E6297C">
        <w:rPr>
          <w:rFonts w:eastAsia="Batang"/>
          <w:sz w:val="22"/>
          <w:szCs w:val="22"/>
          <w:lang w:eastAsia="ko-KR"/>
        </w:rPr>
        <w:t xml:space="preserve"> – </w:t>
      </w:r>
      <w:r w:rsidR="0053511D">
        <w:rPr>
          <w:rFonts w:eastAsia="Batang"/>
          <w:sz w:val="22"/>
          <w:szCs w:val="22"/>
          <w:lang w:eastAsia="ko-KR"/>
        </w:rPr>
        <w:t>2013</w:t>
      </w:r>
    </w:p>
    <w:p w:rsidR="00F24C8F" w:rsidRDefault="00491F2D" w:rsidP="00491F2D">
      <w:pPr>
        <w:autoSpaceDE w:val="0"/>
        <w:autoSpaceDN w:val="0"/>
        <w:adjustRightInd w:val="0"/>
        <w:spacing w:after="60"/>
        <w:ind w:left="720" w:hanging="72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Visiting Assistant Professor and Visiting Associate Research Scholar, </w:t>
      </w:r>
      <w:r w:rsidR="00F24C8F">
        <w:rPr>
          <w:rFonts w:eastAsia="Batang"/>
          <w:sz w:val="22"/>
          <w:szCs w:val="22"/>
          <w:lang w:eastAsia="ko-KR"/>
        </w:rPr>
        <w:t>Industrial Relations Section, Department of Economics, Princeton University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="00677FD4" w:rsidRPr="009B3628">
        <w:rPr>
          <w:rFonts w:eastAsia="Batang"/>
          <w:sz w:val="22"/>
          <w:szCs w:val="22"/>
          <w:lang w:eastAsia="ko-KR"/>
        </w:rPr>
        <w:t>20</w:t>
      </w:r>
      <w:r w:rsidR="00677FD4">
        <w:rPr>
          <w:rFonts w:eastAsia="Batang"/>
          <w:sz w:val="22"/>
          <w:szCs w:val="22"/>
          <w:lang w:eastAsia="ko-KR"/>
        </w:rPr>
        <w:t>11</w:t>
      </w:r>
      <w:r w:rsidR="00677FD4" w:rsidRPr="00E6297C">
        <w:rPr>
          <w:rFonts w:eastAsia="Batang"/>
          <w:sz w:val="22"/>
          <w:szCs w:val="22"/>
          <w:lang w:eastAsia="ko-KR"/>
        </w:rPr>
        <w:t xml:space="preserve"> – </w:t>
      </w:r>
      <w:r w:rsidR="00677FD4">
        <w:rPr>
          <w:rFonts w:eastAsia="Batang"/>
          <w:sz w:val="22"/>
          <w:szCs w:val="22"/>
          <w:lang w:eastAsia="ko-KR"/>
        </w:rPr>
        <w:t>201</w:t>
      </w:r>
      <w:r w:rsidR="00F24C8F">
        <w:rPr>
          <w:rFonts w:eastAsia="Batang"/>
          <w:sz w:val="22"/>
          <w:szCs w:val="22"/>
          <w:lang w:eastAsia="ko-KR"/>
        </w:rPr>
        <w:t>2</w:t>
      </w:r>
    </w:p>
    <w:p w:rsidR="00F24C8F" w:rsidRDefault="00F24C8F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Chief Economist, US Department of Labor</w:t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 w:rsidRPr="009B3628">
        <w:rPr>
          <w:rFonts w:eastAsia="Batang"/>
          <w:sz w:val="22"/>
          <w:szCs w:val="22"/>
          <w:lang w:eastAsia="ko-KR"/>
        </w:rPr>
        <w:t>20</w:t>
      </w:r>
      <w:r w:rsidR="00677FD4">
        <w:rPr>
          <w:rFonts w:eastAsia="Batang"/>
          <w:sz w:val="22"/>
          <w:szCs w:val="22"/>
          <w:lang w:eastAsia="ko-KR"/>
        </w:rPr>
        <w:t>10</w:t>
      </w:r>
      <w:r w:rsidR="00677FD4" w:rsidRPr="00E6297C">
        <w:rPr>
          <w:rFonts w:eastAsia="Batang"/>
          <w:sz w:val="22"/>
          <w:szCs w:val="22"/>
          <w:lang w:eastAsia="ko-KR"/>
        </w:rPr>
        <w:t xml:space="preserve"> – </w:t>
      </w:r>
      <w:r w:rsidR="00677FD4">
        <w:rPr>
          <w:rFonts w:eastAsia="Batang"/>
          <w:sz w:val="22"/>
          <w:szCs w:val="22"/>
          <w:lang w:eastAsia="ko-KR"/>
        </w:rPr>
        <w:t>2011</w:t>
      </w:r>
    </w:p>
    <w:p w:rsidR="00F24C8F" w:rsidRDefault="00491F2D" w:rsidP="00491F2D">
      <w:pPr>
        <w:autoSpaceDE w:val="0"/>
        <w:autoSpaceDN w:val="0"/>
        <w:adjustRightInd w:val="0"/>
        <w:spacing w:after="60"/>
        <w:ind w:left="720" w:hanging="720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Assistant Professor, </w:t>
      </w:r>
      <w:r w:rsidR="00F24C8F" w:rsidRPr="003B5B2F">
        <w:rPr>
          <w:rFonts w:eastAsia="Batang"/>
          <w:sz w:val="22"/>
          <w:szCs w:val="22"/>
          <w:lang w:eastAsia="ko-KR"/>
        </w:rPr>
        <w:t>Business and Public Policy Department, The Wharto</w:t>
      </w:r>
      <w:r>
        <w:rPr>
          <w:rFonts w:eastAsia="Batang"/>
          <w:sz w:val="22"/>
          <w:szCs w:val="22"/>
          <w:lang w:eastAsia="ko-KR"/>
        </w:rPr>
        <w:t>n</w:t>
      </w:r>
      <w:r w:rsidR="00F24C8F" w:rsidRPr="003B5B2F">
        <w:rPr>
          <w:rFonts w:eastAsia="Batang"/>
          <w:sz w:val="22"/>
          <w:szCs w:val="22"/>
          <w:lang w:eastAsia="ko-KR"/>
        </w:rPr>
        <w:t xml:space="preserve"> School, University of Pennsylvania </w:t>
      </w:r>
      <w:r>
        <w:rPr>
          <w:rFonts w:eastAsia="Batang"/>
          <w:sz w:val="22"/>
          <w:szCs w:val="22"/>
          <w:lang w:eastAsia="ko-KR"/>
        </w:rPr>
        <w:t>(on leave 2010-2012)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>
        <w:rPr>
          <w:rFonts w:eastAsia="Batang"/>
          <w:sz w:val="22"/>
          <w:szCs w:val="22"/>
          <w:lang w:eastAsia="ko-KR"/>
        </w:rPr>
        <w:tab/>
      </w:r>
      <w:r w:rsidR="00677FD4" w:rsidRPr="009B3628">
        <w:rPr>
          <w:rFonts w:eastAsia="Batang"/>
          <w:sz w:val="22"/>
          <w:szCs w:val="22"/>
          <w:lang w:eastAsia="ko-KR"/>
        </w:rPr>
        <w:t>200</w:t>
      </w:r>
      <w:r w:rsidR="00677FD4">
        <w:rPr>
          <w:rFonts w:eastAsia="Batang"/>
          <w:sz w:val="22"/>
          <w:szCs w:val="22"/>
          <w:lang w:eastAsia="ko-KR"/>
        </w:rPr>
        <w:t>4</w:t>
      </w:r>
      <w:r w:rsidR="00677FD4" w:rsidRPr="00E6297C">
        <w:rPr>
          <w:rFonts w:eastAsia="Batang"/>
          <w:sz w:val="22"/>
          <w:szCs w:val="22"/>
          <w:lang w:eastAsia="ko-KR"/>
        </w:rPr>
        <w:t xml:space="preserve"> – </w:t>
      </w:r>
      <w:r w:rsidR="00677FD4">
        <w:rPr>
          <w:rFonts w:eastAsia="Batang"/>
          <w:sz w:val="22"/>
          <w:szCs w:val="22"/>
          <w:lang w:eastAsia="ko-KR"/>
        </w:rPr>
        <w:t>2012</w:t>
      </w:r>
    </w:p>
    <w:p w:rsidR="00677FD4" w:rsidRPr="009B3628" w:rsidRDefault="00677FD4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B3628">
        <w:rPr>
          <w:rFonts w:eastAsia="Batang"/>
          <w:sz w:val="22"/>
          <w:szCs w:val="22"/>
          <w:lang w:eastAsia="ko-KR"/>
        </w:rPr>
        <w:t>Research Associate</w:t>
      </w:r>
      <w:r w:rsidR="00491F2D">
        <w:rPr>
          <w:rFonts w:eastAsia="Batang"/>
          <w:sz w:val="22"/>
          <w:szCs w:val="22"/>
          <w:lang w:eastAsia="ko-KR"/>
        </w:rPr>
        <w:t>,</w:t>
      </w:r>
      <w:r w:rsidRPr="009B3628">
        <w:rPr>
          <w:rFonts w:eastAsia="Batang"/>
          <w:sz w:val="22"/>
          <w:szCs w:val="22"/>
          <w:lang w:eastAsia="ko-KR"/>
        </w:rPr>
        <w:t xml:space="preserve"> Population Studies Center, U</w:t>
      </w:r>
      <w:r>
        <w:rPr>
          <w:rFonts w:eastAsia="Batang"/>
          <w:sz w:val="22"/>
          <w:szCs w:val="22"/>
          <w:lang w:eastAsia="ko-KR"/>
        </w:rPr>
        <w:t xml:space="preserve">niversity of </w:t>
      </w:r>
      <w:r w:rsidRPr="009B3628">
        <w:rPr>
          <w:rFonts w:eastAsia="Batang"/>
          <w:sz w:val="22"/>
          <w:szCs w:val="22"/>
          <w:lang w:eastAsia="ko-KR"/>
        </w:rPr>
        <w:t>Penn</w:t>
      </w:r>
      <w:r>
        <w:rPr>
          <w:rFonts w:eastAsia="Batang"/>
          <w:sz w:val="22"/>
          <w:szCs w:val="22"/>
          <w:lang w:eastAsia="ko-KR"/>
        </w:rPr>
        <w:t>sylvania</w:t>
      </w:r>
      <w:r>
        <w:rPr>
          <w:rFonts w:eastAsia="Batang"/>
          <w:sz w:val="22"/>
          <w:szCs w:val="22"/>
          <w:lang w:eastAsia="ko-KR"/>
        </w:rPr>
        <w:tab/>
      </w:r>
      <w:r w:rsidRPr="009B3628">
        <w:rPr>
          <w:rFonts w:eastAsia="Batang"/>
          <w:sz w:val="22"/>
          <w:szCs w:val="22"/>
          <w:lang w:eastAsia="ko-KR"/>
        </w:rPr>
        <w:t>2006</w:t>
      </w:r>
      <w:r w:rsidRPr="00E6297C">
        <w:rPr>
          <w:rFonts w:eastAsia="Batang"/>
          <w:sz w:val="22"/>
          <w:szCs w:val="22"/>
          <w:lang w:eastAsia="ko-KR"/>
        </w:rPr>
        <w:t xml:space="preserve"> – </w:t>
      </w:r>
      <w:r>
        <w:rPr>
          <w:rFonts w:eastAsia="Batang"/>
          <w:sz w:val="22"/>
          <w:szCs w:val="22"/>
          <w:lang w:eastAsia="ko-KR"/>
        </w:rPr>
        <w:t>2012</w:t>
      </w:r>
    </w:p>
    <w:p w:rsidR="00677FD4" w:rsidRPr="009B3628" w:rsidRDefault="00677FD4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B3628">
        <w:rPr>
          <w:rFonts w:eastAsia="Batang"/>
          <w:sz w:val="22"/>
          <w:szCs w:val="22"/>
          <w:lang w:eastAsia="ko-KR"/>
        </w:rPr>
        <w:t>Visiting Scholar, Federal Reserve Bank of San Francisco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 w:rsidRPr="009B3628">
        <w:rPr>
          <w:rFonts w:eastAsia="Batang"/>
          <w:sz w:val="22"/>
          <w:szCs w:val="22"/>
          <w:lang w:eastAsia="ko-KR"/>
        </w:rPr>
        <w:t xml:space="preserve">2005 − </w:t>
      </w:r>
      <w:r>
        <w:rPr>
          <w:rFonts w:eastAsia="Batang"/>
          <w:sz w:val="22"/>
          <w:szCs w:val="22"/>
          <w:lang w:eastAsia="ko-KR"/>
        </w:rPr>
        <w:t>2009</w:t>
      </w:r>
    </w:p>
    <w:p w:rsidR="00677FD4" w:rsidRPr="009B3628" w:rsidRDefault="00677FD4" w:rsidP="00677FD4">
      <w:pPr>
        <w:autoSpaceDE w:val="0"/>
        <w:autoSpaceDN w:val="0"/>
        <w:adjustRightInd w:val="0"/>
        <w:spacing w:after="60"/>
        <w:rPr>
          <w:rFonts w:eastAsia="Batang"/>
          <w:sz w:val="22"/>
          <w:szCs w:val="22"/>
          <w:lang w:eastAsia="ko-KR"/>
        </w:rPr>
      </w:pPr>
      <w:r w:rsidRPr="009B3628">
        <w:rPr>
          <w:rFonts w:eastAsia="Batang"/>
          <w:sz w:val="22"/>
          <w:szCs w:val="22"/>
          <w:lang w:eastAsia="ko-KR"/>
        </w:rPr>
        <w:t>Visiting Scholar, Federal Reserve Bank of Philadelphia</w:t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</w:r>
      <w:r>
        <w:rPr>
          <w:rFonts w:eastAsia="Batang"/>
          <w:sz w:val="22"/>
          <w:szCs w:val="22"/>
          <w:lang w:eastAsia="ko-KR"/>
        </w:rPr>
        <w:tab/>
        <w:t>2005</w:t>
      </w:r>
    </w:p>
    <w:p w:rsidR="009F0174" w:rsidRPr="009F0174" w:rsidRDefault="009F0174" w:rsidP="00677FD4">
      <w:pPr>
        <w:spacing w:after="60"/>
        <w:rPr>
          <w:sz w:val="22"/>
        </w:rPr>
      </w:pPr>
      <w:r w:rsidRPr="009F0174">
        <w:rPr>
          <w:sz w:val="22"/>
        </w:rPr>
        <w:t>Senior Consumer Research Advisor, Forrester Research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0174">
        <w:rPr>
          <w:sz w:val="22"/>
        </w:rPr>
        <w:t>2001 –</w:t>
      </w:r>
      <w:r w:rsidR="005A0F30">
        <w:rPr>
          <w:sz w:val="22"/>
        </w:rPr>
        <w:t xml:space="preserve"> </w:t>
      </w:r>
      <w:r w:rsidRPr="009F0174">
        <w:rPr>
          <w:sz w:val="22"/>
        </w:rPr>
        <w:t>2004</w:t>
      </w:r>
    </w:p>
    <w:p w:rsidR="009F0174" w:rsidRDefault="009F0174" w:rsidP="003B5B2F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</w:p>
    <w:p w:rsidR="00923B98" w:rsidRPr="00C005EF" w:rsidRDefault="00923B98" w:rsidP="00BA5E07">
      <w:pPr>
        <w:pStyle w:val="Heading9"/>
        <w:rPr>
          <w:sz w:val="28"/>
          <w:szCs w:val="28"/>
        </w:rPr>
      </w:pPr>
      <w:r w:rsidRPr="00C005EF">
        <w:rPr>
          <w:sz w:val="28"/>
          <w:szCs w:val="28"/>
        </w:rPr>
        <w:t>Education</w:t>
      </w:r>
    </w:p>
    <w:p w:rsidR="001D6635" w:rsidRPr="00DB2026" w:rsidRDefault="003B5B2F" w:rsidP="003B5B2F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B2026">
        <w:rPr>
          <w:rFonts w:eastAsia="Batang"/>
          <w:sz w:val="22"/>
          <w:szCs w:val="22"/>
          <w:lang w:eastAsia="ko-KR"/>
        </w:rPr>
        <w:t>Ph.D.</w:t>
      </w:r>
      <w:r w:rsidR="00220C22">
        <w:rPr>
          <w:rFonts w:eastAsia="Batang"/>
          <w:sz w:val="22"/>
          <w:szCs w:val="22"/>
          <w:lang w:eastAsia="ko-KR"/>
        </w:rPr>
        <w:t xml:space="preserve"> in Economics</w:t>
      </w:r>
      <w:r w:rsidRPr="00DB2026">
        <w:rPr>
          <w:rFonts w:eastAsia="Batang"/>
          <w:sz w:val="22"/>
          <w:szCs w:val="22"/>
          <w:lang w:eastAsia="ko-KR"/>
        </w:rPr>
        <w:t xml:space="preserve"> </w:t>
      </w:r>
      <w:r w:rsidRPr="00DB2026">
        <w:rPr>
          <w:rFonts w:eastAsia="Batang"/>
          <w:sz w:val="22"/>
          <w:szCs w:val="22"/>
          <w:lang w:eastAsia="ko-KR"/>
        </w:rPr>
        <w:tab/>
      </w:r>
      <w:r w:rsidRPr="00DB2026">
        <w:rPr>
          <w:rFonts w:eastAsia="Batang"/>
          <w:sz w:val="22"/>
          <w:szCs w:val="22"/>
          <w:lang w:eastAsia="ko-KR"/>
        </w:rPr>
        <w:tab/>
        <w:t>Harvard University, Department of Economics</w:t>
      </w:r>
      <w:r w:rsidR="00220C22">
        <w:rPr>
          <w:rFonts w:eastAsia="Batang"/>
          <w:sz w:val="22"/>
          <w:szCs w:val="22"/>
          <w:lang w:eastAsia="ko-KR"/>
        </w:rPr>
        <w:t>, June 2001</w:t>
      </w:r>
    </w:p>
    <w:p w:rsidR="000F3CD8" w:rsidRPr="00DB2026" w:rsidRDefault="000F3CD8" w:rsidP="003B5B2F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B2026">
        <w:rPr>
          <w:rFonts w:eastAsia="Batang"/>
          <w:sz w:val="22"/>
          <w:szCs w:val="22"/>
          <w:lang w:eastAsia="ko-KR"/>
        </w:rPr>
        <w:tab/>
      </w:r>
      <w:r w:rsidRPr="00DB2026">
        <w:rPr>
          <w:rFonts w:eastAsia="Batang"/>
          <w:sz w:val="22"/>
          <w:szCs w:val="22"/>
          <w:lang w:eastAsia="ko-KR"/>
        </w:rPr>
        <w:tab/>
      </w:r>
      <w:r w:rsidR="00220C22">
        <w:rPr>
          <w:rFonts w:eastAsia="Batang"/>
          <w:sz w:val="22"/>
          <w:szCs w:val="22"/>
          <w:lang w:eastAsia="ko-KR"/>
        </w:rPr>
        <w:tab/>
      </w:r>
      <w:r w:rsidR="00220C22">
        <w:rPr>
          <w:rFonts w:eastAsia="Batang"/>
          <w:sz w:val="22"/>
          <w:szCs w:val="22"/>
          <w:lang w:eastAsia="ko-KR"/>
        </w:rPr>
        <w:tab/>
      </w:r>
      <w:r w:rsidRPr="00DB2026">
        <w:rPr>
          <w:rFonts w:eastAsia="Batang"/>
          <w:sz w:val="22"/>
          <w:szCs w:val="22"/>
          <w:lang w:eastAsia="ko-KR"/>
        </w:rPr>
        <w:t>Advisors: Lawrence Katz, Claudia Goldin, Caroline Hoxby</w:t>
      </w:r>
    </w:p>
    <w:p w:rsidR="003B5B2F" w:rsidRPr="00DB2026" w:rsidRDefault="003B5B2F" w:rsidP="005830D8">
      <w:pPr>
        <w:rPr>
          <w:rFonts w:eastAsia="Batang"/>
          <w:sz w:val="22"/>
          <w:szCs w:val="22"/>
        </w:rPr>
      </w:pPr>
      <w:r w:rsidRPr="00DB2026">
        <w:rPr>
          <w:rFonts w:eastAsia="Batang"/>
          <w:sz w:val="22"/>
          <w:szCs w:val="22"/>
          <w:lang w:eastAsia="ko-KR"/>
        </w:rPr>
        <w:t>M.A.</w:t>
      </w:r>
      <w:r w:rsidR="00220C22">
        <w:rPr>
          <w:rFonts w:eastAsia="Batang"/>
          <w:sz w:val="22"/>
          <w:szCs w:val="22"/>
          <w:lang w:eastAsia="ko-KR"/>
        </w:rPr>
        <w:t xml:space="preserve"> in Economics</w:t>
      </w:r>
      <w:r w:rsidRPr="00DB2026">
        <w:rPr>
          <w:rFonts w:eastAsia="Batang"/>
          <w:sz w:val="22"/>
          <w:szCs w:val="22"/>
          <w:lang w:eastAsia="ko-KR"/>
        </w:rPr>
        <w:t xml:space="preserve"> </w:t>
      </w:r>
      <w:r w:rsidRPr="00DB2026">
        <w:rPr>
          <w:rFonts w:eastAsia="Batang"/>
          <w:sz w:val="22"/>
          <w:szCs w:val="22"/>
          <w:lang w:eastAsia="ko-KR"/>
        </w:rPr>
        <w:tab/>
      </w:r>
      <w:r w:rsidRPr="00DB2026">
        <w:rPr>
          <w:rFonts w:eastAsia="Batang"/>
          <w:sz w:val="22"/>
          <w:szCs w:val="22"/>
          <w:lang w:eastAsia="ko-KR"/>
        </w:rPr>
        <w:tab/>
        <w:t>Harvard University, Department of Economics</w:t>
      </w:r>
      <w:r w:rsidR="00197F2C">
        <w:rPr>
          <w:rFonts w:eastAsia="Batang"/>
          <w:sz w:val="22"/>
          <w:szCs w:val="22"/>
          <w:lang w:eastAsia="ko-KR"/>
        </w:rPr>
        <w:t>,</w:t>
      </w:r>
      <w:r w:rsidR="00220C22">
        <w:rPr>
          <w:rFonts w:eastAsia="Batang"/>
          <w:sz w:val="22"/>
          <w:szCs w:val="22"/>
          <w:lang w:eastAsia="ko-KR"/>
        </w:rPr>
        <w:t xml:space="preserve"> June 1999</w:t>
      </w:r>
    </w:p>
    <w:p w:rsidR="00BA5E07" w:rsidRPr="00DB2026" w:rsidRDefault="003B5B2F" w:rsidP="001D6635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B2026">
        <w:rPr>
          <w:rFonts w:eastAsia="Batang"/>
          <w:sz w:val="22"/>
          <w:szCs w:val="22"/>
          <w:lang w:eastAsia="ko-KR"/>
        </w:rPr>
        <w:t>B.A.</w:t>
      </w:r>
      <w:r w:rsidR="00220C22">
        <w:rPr>
          <w:rFonts w:eastAsia="Batang"/>
          <w:sz w:val="22"/>
          <w:szCs w:val="22"/>
          <w:lang w:eastAsia="ko-KR"/>
        </w:rPr>
        <w:t xml:space="preserve"> in Economics and Math</w:t>
      </w:r>
      <w:r w:rsidR="00220C22">
        <w:rPr>
          <w:rFonts w:eastAsia="Batang"/>
          <w:sz w:val="22"/>
          <w:szCs w:val="22"/>
          <w:lang w:eastAsia="ko-KR"/>
        </w:rPr>
        <w:tab/>
      </w:r>
      <w:r w:rsidRPr="00DB2026">
        <w:rPr>
          <w:rFonts w:eastAsia="Batang"/>
          <w:sz w:val="22"/>
          <w:szCs w:val="22"/>
          <w:lang w:eastAsia="ko-KR"/>
        </w:rPr>
        <w:t>Wellesley College</w:t>
      </w:r>
      <w:r w:rsidR="00197F2C">
        <w:rPr>
          <w:rFonts w:eastAsia="Batang"/>
          <w:sz w:val="22"/>
          <w:szCs w:val="22"/>
          <w:lang w:eastAsia="ko-KR"/>
        </w:rPr>
        <w:t>,</w:t>
      </w:r>
      <w:r w:rsidR="00220C22">
        <w:rPr>
          <w:rFonts w:eastAsia="Batang"/>
          <w:sz w:val="22"/>
          <w:szCs w:val="22"/>
          <w:lang w:eastAsia="ko-KR"/>
        </w:rPr>
        <w:t xml:space="preserve"> June 1993</w:t>
      </w:r>
    </w:p>
    <w:p w:rsidR="00873BAB" w:rsidRPr="00984379" w:rsidRDefault="00873BAB" w:rsidP="00873BAB">
      <w:pPr>
        <w:pStyle w:val="Heading9"/>
        <w:rPr>
          <w:b w:val="0"/>
          <w:sz w:val="28"/>
          <w:szCs w:val="28"/>
        </w:rPr>
      </w:pPr>
    </w:p>
    <w:p w:rsidR="00873BAB" w:rsidRDefault="00873BAB" w:rsidP="00873BAB">
      <w:pPr>
        <w:pStyle w:val="Heading9"/>
        <w:rPr>
          <w:sz w:val="28"/>
          <w:szCs w:val="28"/>
        </w:rPr>
      </w:pPr>
      <w:r w:rsidRPr="00C005EF">
        <w:rPr>
          <w:sz w:val="28"/>
          <w:szCs w:val="28"/>
        </w:rPr>
        <w:t>Grants And Awards</w:t>
      </w:r>
    </w:p>
    <w:p w:rsidR="00873BAB" w:rsidRPr="007E7FB7" w:rsidRDefault="00873BAB" w:rsidP="00873BAB">
      <w:pPr>
        <w:autoSpaceDE w:val="0"/>
        <w:autoSpaceDN w:val="0"/>
        <w:adjustRightInd w:val="0"/>
        <w:rPr>
          <w:sz w:val="22"/>
          <w:szCs w:val="22"/>
        </w:rPr>
      </w:pPr>
      <w:r w:rsidRPr="007E7FB7">
        <w:rPr>
          <w:sz w:val="22"/>
          <w:szCs w:val="22"/>
        </w:rPr>
        <w:t>John T. Dunlop Outstanding Scholar Award, awarded by the Labor and Employment Relations</w:t>
      </w:r>
    </w:p>
    <w:p w:rsidR="00873BAB" w:rsidRPr="007E7FB7" w:rsidRDefault="00873BAB" w:rsidP="003902E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E7FB7">
        <w:rPr>
          <w:sz w:val="22"/>
          <w:szCs w:val="22"/>
        </w:rPr>
        <w:t>Association</w:t>
      </w:r>
      <w:r w:rsidR="003F4E51">
        <w:rPr>
          <w:sz w:val="22"/>
          <w:szCs w:val="22"/>
        </w:rPr>
        <w:t>, 2010, for outstanding contributions in the field of labor economics.</w:t>
      </w:r>
    </w:p>
    <w:p w:rsidR="00873BAB" w:rsidRPr="007E7FB7" w:rsidRDefault="00873BAB" w:rsidP="00873BAB">
      <w:pPr>
        <w:autoSpaceDE w:val="0"/>
        <w:autoSpaceDN w:val="0"/>
        <w:adjustRightInd w:val="0"/>
        <w:rPr>
          <w:sz w:val="22"/>
          <w:szCs w:val="22"/>
        </w:rPr>
      </w:pPr>
      <w:r w:rsidRPr="007E7FB7">
        <w:rPr>
          <w:sz w:val="22"/>
          <w:szCs w:val="22"/>
        </w:rPr>
        <w:t>Sloan Work-Family Career Development Grant, 2009-2011, $45,000</w:t>
      </w:r>
    </w:p>
    <w:p w:rsidR="00873BAB" w:rsidRDefault="00873BAB" w:rsidP="00873B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Wharton Global Initiatives Research Program, 2010-2011, $9,700</w:t>
      </w:r>
    </w:p>
    <w:p w:rsidR="00873BAB" w:rsidRPr="00625C64" w:rsidRDefault="00873BAB" w:rsidP="00873BAB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625C64">
        <w:rPr>
          <w:sz w:val="22"/>
          <w:szCs w:val="22"/>
        </w:rPr>
        <w:t>PARC/Boettner/NICHD Pilot Project Award</w:t>
      </w:r>
      <w:r>
        <w:rPr>
          <w:sz w:val="22"/>
          <w:szCs w:val="22"/>
        </w:rPr>
        <w:t>,</w:t>
      </w:r>
      <w:r w:rsidRPr="00625C64">
        <w:rPr>
          <w:sz w:val="22"/>
          <w:szCs w:val="22"/>
        </w:rPr>
        <w:t xml:space="preserve"> </w:t>
      </w:r>
      <w:r w:rsidRPr="00625C64">
        <w:rPr>
          <w:sz w:val="22"/>
          <w:szCs w:val="22"/>
          <w:lang w:val="en-GB"/>
        </w:rPr>
        <w:t>2008-2009</w:t>
      </w:r>
      <w:r>
        <w:rPr>
          <w:sz w:val="22"/>
          <w:szCs w:val="22"/>
          <w:lang w:val="en-GB"/>
        </w:rPr>
        <w:t>, $28,190</w:t>
      </w:r>
    </w:p>
    <w:p w:rsidR="00873BAB" w:rsidRPr="00625C64" w:rsidRDefault="00873BAB" w:rsidP="00873B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5C64">
        <w:rPr>
          <w:color w:val="000000"/>
          <w:sz w:val="22"/>
          <w:szCs w:val="22"/>
        </w:rPr>
        <w:t>Zicklin Center for Business Ethics Research</w:t>
      </w:r>
      <w:r>
        <w:rPr>
          <w:color w:val="000000"/>
          <w:sz w:val="22"/>
          <w:szCs w:val="22"/>
        </w:rPr>
        <w:t>,</w:t>
      </w:r>
      <w:r w:rsidRPr="00625C64">
        <w:rPr>
          <w:color w:val="000000"/>
          <w:sz w:val="22"/>
          <w:szCs w:val="22"/>
        </w:rPr>
        <w:t xml:space="preserve"> 2008-2009</w:t>
      </w:r>
      <w:r>
        <w:rPr>
          <w:color w:val="000000"/>
          <w:sz w:val="22"/>
          <w:szCs w:val="22"/>
        </w:rPr>
        <w:t>, $4,000</w:t>
      </w:r>
    </w:p>
    <w:p w:rsidR="00873BAB" w:rsidRPr="00625C64" w:rsidRDefault="00873BAB" w:rsidP="00873BAB">
      <w:pPr>
        <w:rPr>
          <w:sz w:val="22"/>
          <w:szCs w:val="22"/>
          <w:lang w:val="en-GB"/>
        </w:rPr>
      </w:pPr>
      <w:r w:rsidRPr="00625C64">
        <w:rPr>
          <w:sz w:val="22"/>
          <w:szCs w:val="22"/>
          <w:lang w:val="en-GB"/>
        </w:rPr>
        <w:t>Wharton Sports Business Initiative</w:t>
      </w:r>
      <w:r>
        <w:rPr>
          <w:sz w:val="22"/>
          <w:szCs w:val="22"/>
          <w:lang w:val="en-GB"/>
        </w:rPr>
        <w:t>,</w:t>
      </w:r>
      <w:r w:rsidRPr="00625C64">
        <w:rPr>
          <w:sz w:val="22"/>
          <w:szCs w:val="22"/>
          <w:lang w:val="en-GB"/>
        </w:rPr>
        <w:t xml:space="preserve"> 2007-2009</w:t>
      </w:r>
      <w:r>
        <w:rPr>
          <w:sz w:val="22"/>
          <w:szCs w:val="22"/>
          <w:lang w:val="en-GB"/>
        </w:rPr>
        <w:t xml:space="preserve"> $9,000</w:t>
      </w:r>
    </w:p>
    <w:p w:rsidR="00873BAB" w:rsidRPr="00625C64" w:rsidRDefault="00873BAB" w:rsidP="00873BAB">
      <w:pPr>
        <w:rPr>
          <w:sz w:val="22"/>
          <w:szCs w:val="22"/>
          <w:lang w:val="en-GB"/>
        </w:rPr>
      </w:pPr>
      <w:r w:rsidRPr="00625C64">
        <w:rPr>
          <w:sz w:val="22"/>
          <w:szCs w:val="22"/>
          <w:lang w:val="en-GB"/>
        </w:rPr>
        <w:t>Rodney L. White Center for Financial Research, 2006-2007</w:t>
      </w:r>
      <w:r>
        <w:rPr>
          <w:sz w:val="22"/>
          <w:szCs w:val="22"/>
          <w:lang w:val="en-GB"/>
        </w:rPr>
        <w:t xml:space="preserve"> $5,000</w:t>
      </w:r>
    </w:p>
    <w:p w:rsidR="00873BAB" w:rsidRPr="00625C64" w:rsidRDefault="00873BAB" w:rsidP="00873BAB">
      <w:pPr>
        <w:autoSpaceDE w:val="0"/>
        <w:autoSpaceDN w:val="0"/>
        <w:adjustRightInd w:val="0"/>
        <w:rPr>
          <w:sz w:val="22"/>
          <w:szCs w:val="22"/>
        </w:rPr>
      </w:pPr>
      <w:r w:rsidRPr="00625C64">
        <w:rPr>
          <w:color w:val="000000"/>
          <w:sz w:val="22"/>
          <w:szCs w:val="22"/>
        </w:rPr>
        <w:t>Mack Center for Technological Research</w:t>
      </w:r>
      <w:r>
        <w:rPr>
          <w:color w:val="000000"/>
          <w:sz w:val="22"/>
          <w:szCs w:val="22"/>
        </w:rPr>
        <w:t>,</w:t>
      </w:r>
      <w:r w:rsidRPr="00625C64">
        <w:rPr>
          <w:sz w:val="22"/>
          <w:szCs w:val="22"/>
        </w:rPr>
        <w:t xml:space="preserve"> 2005-2008</w:t>
      </w:r>
      <w:r>
        <w:rPr>
          <w:sz w:val="22"/>
          <w:szCs w:val="22"/>
        </w:rPr>
        <w:t>, $18,400</w:t>
      </w:r>
      <w:r w:rsidRPr="00625C64">
        <w:rPr>
          <w:sz w:val="22"/>
          <w:szCs w:val="22"/>
        </w:rPr>
        <w:t xml:space="preserve"> </w:t>
      </w:r>
    </w:p>
    <w:p w:rsidR="00873BAB" w:rsidRDefault="00873BAB" w:rsidP="00873BAB">
      <w:pPr>
        <w:spacing w:line="80" w:lineRule="atLeast"/>
        <w:ind w:right="-268"/>
        <w:rPr>
          <w:sz w:val="22"/>
          <w:szCs w:val="22"/>
        </w:rPr>
      </w:pPr>
      <w:r w:rsidRPr="00625C64">
        <w:rPr>
          <w:sz w:val="22"/>
          <w:szCs w:val="22"/>
        </w:rPr>
        <w:t>National Science Foundation Graduate Fellowship</w:t>
      </w:r>
      <w:r>
        <w:rPr>
          <w:sz w:val="22"/>
          <w:szCs w:val="22"/>
        </w:rPr>
        <w:t>,</w:t>
      </w:r>
      <w:r w:rsidRPr="00625C64">
        <w:rPr>
          <w:sz w:val="22"/>
          <w:szCs w:val="22"/>
        </w:rPr>
        <w:t xml:space="preserve"> 1995-1999</w:t>
      </w:r>
    </w:p>
    <w:p w:rsidR="005A0F30" w:rsidRPr="00625C64" w:rsidRDefault="005A0F30" w:rsidP="00873BAB">
      <w:pPr>
        <w:spacing w:line="80" w:lineRule="atLeast"/>
        <w:ind w:right="-268"/>
        <w:rPr>
          <w:sz w:val="22"/>
          <w:szCs w:val="22"/>
        </w:rPr>
      </w:pPr>
    </w:p>
    <w:p w:rsidR="00C739F4" w:rsidRPr="00C739F4" w:rsidRDefault="00C739F4" w:rsidP="00C739F4">
      <w:pPr>
        <w:autoSpaceDE w:val="0"/>
        <w:autoSpaceDN w:val="0"/>
        <w:adjustRightInd w:val="0"/>
        <w:rPr>
          <w:b/>
          <w:bCs/>
          <w:smallCaps/>
          <w:sz w:val="28"/>
          <w:szCs w:val="28"/>
          <w:u w:val="single"/>
        </w:rPr>
      </w:pPr>
      <w:r w:rsidRPr="00C739F4">
        <w:rPr>
          <w:b/>
          <w:bCs/>
          <w:smallCaps/>
          <w:sz w:val="28"/>
          <w:szCs w:val="28"/>
          <w:u w:val="single"/>
        </w:rPr>
        <w:t>Publications</w:t>
      </w:r>
      <w:r w:rsidR="009E0529">
        <w:rPr>
          <w:b/>
          <w:bCs/>
          <w:smallCaps/>
          <w:sz w:val="28"/>
          <w:szCs w:val="28"/>
          <w:u w:val="single"/>
        </w:rPr>
        <w:t xml:space="preserve"> </w:t>
      </w:r>
    </w:p>
    <w:p w:rsidR="00C64ED0" w:rsidRPr="002853BE" w:rsidRDefault="00C64ED0" w:rsidP="00C739F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73E5" w:rsidRPr="002853BE" w:rsidRDefault="004273E5" w:rsidP="004273E5">
      <w:pPr>
        <w:autoSpaceDE w:val="0"/>
        <w:autoSpaceDN w:val="0"/>
        <w:adjustRightInd w:val="0"/>
        <w:rPr>
          <w:sz w:val="22"/>
          <w:szCs w:val="22"/>
        </w:rPr>
      </w:pPr>
      <w:r w:rsidRPr="002853BE">
        <w:rPr>
          <w:b/>
          <w:bCs/>
          <w:sz w:val="22"/>
          <w:szCs w:val="22"/>
        </w:rPr>
        <w:t>Published Journal Articles</w:t>
      </w:r>
    </w:p>
    <w:p w:rsidR="003D0395" w:rsidRPr="006364E8" w:rsidRDefault="003D0395" w:rsidP="003D039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Stevenson, Betsey and Justin Wolfers </w:t>
      </w:r>
      <w:r w:rsidRPr="006364E8">
        <w:rPr>
          <w:sz w:val="22"/>
          <w:szCs w:val="22"/>
        </w:rPr>
        <w:t>“Bargaining in the Shadow of the Law: Divorce Laws and Family Distress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>Quarterly Journal of Economics,</w:t>
      </w:r>
      <w:r w:rsidRPr="006364E8">
        <w:rPr>
          <w:sz w:val="22"/>
          <w:szCs w:val="22"/>
        </w:rPr>
        <w:t xml:space="preserve"> February 2006</w:t>
      </w:r>
      <w:r>
        <w:rPr>
          <w:sz w:val="22"/>
          <w:szCs w:val="22"/>
        </w:rPr>
        <w:t xml:space="preserve">, </w:t>
      </w:r>
      <w:r w:rsidRPr="006364E8">
        <w:rPr>
          <w:sz w:val="22"/>
          <w:szCs w:val="22"/>
        </w:rPr>
        <w:t>121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 (1)</w:t>
      </w:r>
      <w:r>
        <w:rPr>
          <w:sz w:val="22"/>
          <w:szCs w:val="22"/>
        </w:rPr>
        <w:t>:</w:t>
      </w:r>
      <w:r w:rsidRPr="006364E8">
        <w:rPr>
          <w:sz w:val="22"/>
          <w:szCs w:val="22"/>
        </w:rPr>
        <w:t xml:space="preserve"> 267-288.</w:t>
      </w:r>
    </w:p>
    <w:p w:rsidR="003D0395" w:rsidRDefault="003D0395" w:rsidP="00C858D9">
      <w:pPr>
        <w:rPr>
          <w:sz w:val="22"/>
          <w:szCs w:val="22"/>
        </w:rPr>
      </w:pPr>
    </w:p>
    <w:p w:rsidR="003D0395" w:rsidRPr="006364E8" w:rsidRDefault="003D0395" w:rsidP="003D0395">
      <w:pPr>
        <w:pStyle w:val="BodyText"/>
        <w:keepLines/>
        <w:spacing w:line="240" w:lineRule="auto"/>
        <w:ind w:right="-274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Stevenson,</w:t>
      </w:r>
      <w:r w:rsidRPr="005E1F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Betsey </w:t>
      </w:r>
      <w:r w:rsidRPr="006364E8">
        <w:rPr>
          <w:bCs/>
          <w:sz w:val="22"/>
          <w:szCs w:val="22"/>
        </w:rPr>
        <w:t>“The Impact of Divorce Laws on Marriage</w:t>
      </w:r>
      <w:r>
        <w:rPr>
          <w:bCs/>
          <w:sz w:val="22"/>
          <w:szCs w:val="22"/>
        </w:rPr>
        <w:t>-</w:t>
      </w:r>
      <w:r w:rsidRPr="006364E8">
        <w:rPr>
          <w:bCs/>
          <w:sz w:val="22"/>
          <w:szCs w:val="22"/>
        </w:rPr>
        <w:t>Specific Capital</w:t>
      </w:r>
      <w:r>
        <w:rPr>
          <w:bCs/>
          <w:sz w:val="22"/>
          <w:szCs w:val="22"/>
        </w:rPr>
        <w:t>,</w:t>
      </w:r>
      <w:r w:rsidRPr="006364E8">
        <w:rPr>
          <w:bCs/>
          <w:sz w:val="22"/>
          <w:szCs w:val="22"/>
        </w:rPr>
        <w:t>”</w:t>
      </w:r>
      <w:r w:rsidRPr="006364E8">
        <w:rPr>
          <w:bCs/>
          <w:i/>
          <w:sz w:val="22"/>
          <w:szCs w:val="22"/>
        </w:rPr>
        <w:t xml:space="preserve"> Journal of Labor Economics, </w:t>
      </w:r>
      <w:r w:rsidRPr="006364E8">
        <w:rPr>
          <w:bCs/>
          <w:sz w:val="22"/>
          <w:szCs w:val="22"/>
        </w:rPr>
        <w:t>January 2007</w:t>
      </w:r>
      <w:r>
        <w:rPr>
          <w:bCs/>
          <w:sz w:val="22"/>
          <w:szCs w:val="22"/>
        </w:rPr>
        <w:t xml:space="preserve">, </w:t>
      </w:r>
      <w:r w:rsidRPr="006364E8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 xml:space="preserve">, </w:t>
      </w:r>
      <w:r w:rsidRPr="006364E8">
        <w:rPr>
          <w:bCs/>
          <w:sz w:val="22"/>
          <w:szCs w:val="22"/>
        </w:rPr>
        <w:t>(1)</w:t>
      </w:r>
      <w:r>
        <w:rPr>
          <w:bCs/>
          <w:sz w:val="22"/>
          <w:szCs w:val="22"/>
        </w:rPr>
        <w:t>: 75-94</w:t>
      </w:r>
      <w:r w:rsidRPr="006364E8">
        <w:rPr>
          <w:bCs/>
          <w:sz w:val="22"/>
          <w:szCs w:val="22"/>
        </w:rPr>
        <w:t>.</w:t>
      </w:r>
      <w:r w:rsidRPr="006364E8">
        <w:rPr>
          <w:bCs/>
          <w:i/>
          <w:sz w:val="22"/>
          <w:szCs w:val="22"/>
        </w:rPr>
        <w:t xml:space="preserve"> </w:t>
      </w:r>
    </w:p>
    <w:p w:rsidR="003D0395" w:rsidRDefault="003D0395" w:rsidP="00C858D9">
      <w:pPr>
        <w:rPr>
          <w:sz w:val="22"/>
          <w:szCs w:val="22"/>
        </w:rPr>
      </w:pPr>
    </w:p>
    <w:p w:rsidR="003D0395" w:rsidRPr="006364E8" w:rsidRDefault="003D0395" w:rsidP="003D0395">
      <w:pPr>
        <w:pStyle w:val="BodyText"/>
        <w:ind w:right="-274"/>
        <w:rPr>
          <w:sz w:val="22"/>
          <w:szCs w:val="22"/>
        </w:rPr>
      </w:pPr>
      <w:r>
        <w:rPr>
          <w:sz w:val="22"/>
          <w:szCs w:val="22"/>
        </w:rPr>
        <w:t>Stevenson,</w:t>
      </w:r>
      <w:r w:rsidRPr="005E1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Betsey and Justin Wolfers </w:t>
      </w:r>
      <w:r w:rsidRPr="006364E8">
        <w:rPr>
          <w:sz w:val="22"/>
          <w:szCs w:val="22"/>
        </w:rPr>
        <w:t>“Marriage and Divorce: Changes and Their Driving Forces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>Journal of Economic Perspectives</w:t>
      </w:r>
      <w:r w:rsidRPr="006364E8">
        <w:rPr>
          <w:sz w:val="22"/>
          <w:szCs w:val="22"/>
        </w:rPr>
        <w:t>, Spring 2007</w:t>
      </w:r>
      <w:r>
        <w:rPr>
          <w:sz w:val="22"/>
          <w:szCs w:val="22"/>
        </w:rPr>
        <w:t xml:space="preserve">, </w:t>
      </w:r>
      <w:r w:rsidRPr="006364E8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r w:rsidRPr="006364E8">
        <w:rPr>
          <w:sz w:val="22"/>
          <w:szCs w:val="22"/>
        </w:rPr>
        <w:t>(2</w:t>
      </w:r>
      <w:r>
        <w:rPr>
          <w:sz w:val="22"/>
          <w:szCs w:val="22"/>
        </w:rPr>
        <w:t>): 27-52</w:t>
      </w:r>
      <w:r w:rsidRPr="006364E8">
        <w:rPr>
          <w:sz w:val="22"/>
          <w:szCs w:val="22"/>
        </w:rPr>
        <w:t>.</w:t>
      </w:r>
    </w:p>
    <w:p w:rsidR="003D0395" w:rsidRDefault="003D0395" w:rsidP="00C858D9">
      <w:pPr>
        <w:rPr>
          <w:sz w:val="22"/>
          <w:szCs w:val="22"/>
        </w:rPr>
      </w:pPr>
    </w:p>
    <w:p w:rsidR="003D0395" w:rsidRPr="006364E8" w:rsidRDefault="003D0395" w:rsidP="003D0395">
      <w:pPr>
        <w:pStyle w:val="BodyText"/>
        <w:ind w:right="-274"/>
        <w:rPr>
          <w:sz w:val="22"/>
          <w:szCs w:val="22"/>
        </w:rPr>
      </w:pPr>
      <w:r>
        <w:rPr>
          <w:sz w:val="22"/>
          <w:szCs w:val="22"/>
        </w:rPr>
        <w:t>Stevenson,</w:t>
      </w:r>
      <w:r w:rsidRPr="005E1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Betsey </w:t>
      </w:r>
      <w:r w:rsidRPr="006364E8">
        <w:rPr>
          <w:sz w:val="22"/>
          <w:szCs w:val="22"/>
        </w:rPr>
        <w:t>“Title IX and the Evolution of High School Sports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>Contemporary Economic Policy</w:t>
      </w:r>
      <w:r w:rsidRPr="006364E8">
        <w:rPr>
          <w:sz w:val="22"/>
          <w:szCs w:val="22"/>
        </w:rPr>
        <w:t>, October 2007</w:t>
      </w:r>
      <w:r>
        <w:rPr>
          <w:sz w:val="22"/>
          <w:szCs w:val="22"/>
        </w:rPr>
        <w:t xml:space="preserve">, </w:t>
      </w:r>
      <w:r w:rsidRPr="006364E8">
        <w:rPr>
          <w:sz w:val="22"/>
          <w:szCs w:val="22"/>
        </w:rPr>
        <w:t>25</w:t>
      </w:r>
      <w:r>
        <w:rPr>
          <w:sz w:val="22"/>
          <w:szCs w:val="22"/>
        </w:rPr>
        <w:t xml:space="preserve">, </w:t>
      </w:r>
      <w:r w:rsidRPr="006364E8">
        <w:rPr>
          <w:sz w:val="22"/>
          <w:szCs w:val="22"/>
        </w:rPr>
        <w:t>(4)</w:t>
      </w:r>
      <w:r>
        <w:rPr>
          <w:sz w:val="22"/>
          <w:szCs w:val="22"/>
        </w:rPr>
        <w:t>: 486-505</w:t>
      </w:r>
      <w:r w:rsidRPr="006364E8">
        <w:rPr>
          <w:sz w:val="22"/>
          <w:szCs w:val="22"/>
        </w:rPr>
        <w:t>. [Lead Article]</w:t>
      </w:r>
    </w:p>
    <w:p w:rsidR="003D0395" w:rsidRDefault="003D0395" w:rsidP="00C858D9">
      <w:pPr>
        <w:rPr>
          <w:sz w:val="22"/>
          <w:szCs w:val="22"/>
        </w:rPr>
      </w:pPr>
    </w:p>
    <w:p w:rsidR="003D0395" w:rsidRDefault="003D0395" w:rsidP="003D0395">
      <w:pPr>
        <w:pStyle w:val="Default"/>
        <w:rPr>
          <w:sz w:val="22"/>
          <w:szCs w:val="22"/>
        </w:rPr>
      </w:pPr>
      <w:r>
        <w:rPr>
          <w:rStyle w:val="BookTitle"/>
          <w:b w:val="0"/>
          <w:bCs w:val="0"/>
          <w:smallCaps w:val="0"/>
          <w:sz w:val="22"/>
          <w:szCs w:val="22"/>
        </w:rPr>
        <w:t xml:space="preserve">Stevenson, Betsey and Justin Wolfers </w:t>
      </w:r>
      <w:r w:rsidRPr="006364E8">
        <w:rPr>
          <w:rStyle w:val="BookTitle"/>
          <w:b w:val="0"/>
          <w:bCs w:val="0"/>
          <w:smallCaps w:val="0"/>
          <w:sz w:val="22"/>
          <w:szCs w:val="22"/>
        </w:rPr>
        <w:t xml:space="preserve">“Economic Growth and </w:t>
      </w:r>
      <w:r w:rsidR="00071112">
        <w:rPr>
          <w:rStyle w:val="BookTitle"/>
          <w:b w:val="0"/>
          <w:bCs w:val="0"/>
          <w:smallCaps w:val="0"/>
          <w:sz w:val="22"/>
          <w:szCs w:val="22"/>
        </w:rPr>
        <w:t>Subjective Well-Being</w:t>
      </w:r>
      <w:r w:rsidRPr="006364E8">
        <w:rPr>
          <w:rStyle w:val="BookTitle"/>
          <w:b w:val="0"/>
          <w:bCs w:val="0"/>
          <w:smallCaps w:val="0"/>
          <w:sz w:val="22"/>
          <w:szCs w:val="22"/>
        </w:rPr>
        <w:t>: Reassessing the Easterlin Paradox</w:t>
      </w:r>
      <w:r>
        <w:rPr>
          <w:rStyle w:val="BookTitle"/>
          <w:b w:val="0"/>
          <w:bCs w:val="0"/>
          <w:smallCaps w:val="0"/>
          <w:sz w:val="22"/>
          <w:szCs w:val="22"/>
        </w:rPr>
        <w:t>,”</w:t>
      </w:r>
      <w:r w:rsidRPr="006364E8">
        <w:rPr>
          <w:rStyle w:val="BookTitle"/>
          <w:b w:val="0"/>
          <w:bCs w:val="0"/>
          <w:smallCaps w:val="0"/>
          <w:sz w:val="22"/>
          <w:szCs w:val="22"/>
        </w:rPr>
        <w:t xml:space="preserve"> </w:t>
      </w:r>
      <w:r w:rsidRPr="006364E8">
        <w:rPr>
          <w:i/>
          <w:iCs/>
          <w:sz w:val="22"/>
          <w:szCs w:val="22"/>
        </w:rPr>
        <w:t>Brookings Papers on Economic Activity</w:t>
      </w:r>
      <w:r w:rsidRPr="006364E8">
        <w:rPr>
          <w:sz w:val="22"/>
          <w:szCs w:val="22"/>
        </w:rPr>
        <w:t>, Spring 2008</w:t>
      </w:r>
      <w:r>
        <w:rPr>
          <w:sz w:val="22"/>
          <w:szCs w:val="22"/>
        </w:rPr>
        <w:t>: 1-87.</w:t>
      </w:r>
      <w:r w:rsidR="00FA7574">
        <w:rPr>
          <w:sz w:val="22"/>
          <w:szCs w:val="22"/>
        </w:rPr>
        <w:t xml:space="preserve"> </w:t>
      </w:r>
      <w:r w:rsidRPr="006364E8">
        <w:rPr>
          <w:sz w:val="22"/>
          <w:szCs w:val="22"/>
        </w:rPr>
        <w:t>[Lead Article]</w:t>
      </w:r>
    </w:p>
    <w:p w:rsidR="003D0395" w:rsidRDefault="003D0395" w:rsidP="003D0395">
      <w:pPr>
        <w:pStyle w:val="Default"/>
        <w:rPr>
          <w:sz w:val="22"/>
          <w:szCs w:val="22"/>
        </w:rPr>
      </w:pPr>
    </w:p>
    <w:p w:rsidR="003D0395" w:rsidRPr="006364E8" w:rsidRDefault="003D0395" w:rsidP="003D0395">
      <w:pPr>
        <w:pStyle w:val="Heading4"/>
        <w:spacing w:line="240" w:lineRule="auto"/>
        <w:contextualSpacing/>
        <w:rPr>
          <w:b w:val="0"/>
          <w:color w:val="000000"/>
          <w:szCs w:val="22"/>
        </w:rPr>
      </w:pPr>
      <w:r>
        <w:rPr>
          <w:b w:val="0"/>
          <w:bCs/>
          <w:szCs w:val="22"/>
        </w:rPr>
        <w:t xml:space="preserve">Stevenson, Betsey </w:t>
      </w:r>
      <w:r w:rsidRPr="006364E8">
        <w:rPr>
          <w:b w:val="0"/>
          <w:bCs/>
          <w:szCs w:val="22"/>
        </w:rPr>
        <w:t>“Divorce-Law and Women’s Labor Supply</w:t>
      </w:r>
      <w:r>
        <w:rPr>
          <w:b w:val="0"/>
          <w:bCs/>
          <w:szCs w:val="22"/>
        </w:rPr>
        <w:t>,</w:t>
      </w:r>
      <w:r w:rsidRPr="006364E8">
        <w:rPr>
          <w:b w:val="0"/>
          <w:bCs/>
          <w:szCs w:val="22"/>
        </w:rPr>
        <w:t xml:space="preserve">” </w:t>
      </w:r>
      <w:r w:rsidRPr="006364E8">
        <w:rPr>
          <w:b w:val="0"/>
          <w:bCs/>
          <w:i/>
          <w:szCs w:val="22"/>
        </w:rPr>
        <w:t xml:space="preserve">Journal of Empirical Legal Studies, </w:t>
      </w:r>
      <w:r w:rsidRPr="006364E8">
        <w:rPr>
          <w:b w:val="0"/>
          <w:color w:val="000000"/>
          <w:szCs w:val="22"/>
        </w:rPr>
        <w:t>December 2008</w:t>
      </w:r>
      <w:r>
        <w:rPr>
          <w:b w:val="0"/>
          <w:color w:val="000000"/>
          <w:szCs w:val="22"/>
        </w:rPr>
        <w:t>, 5 (4):</w:t>
      </w:r>
      <w:r w:rsidRPr="006364E8">
        <w:rPr>
          <w:b w:val="0"/>
          <w:color w:val="000000"/>
          <w:szCs w:val="22"/>
        </w:rPr>
        <w:t xml:space="preserve"> 853-873.</w:t>
      </w:r>
    </w:p>
    <w:p w:rsidR="003D0395" w:rsidRDefault="003D0395" w:rsidP="003D0395">
      <w:pPr>
        <w:pStyle w:val="Default"/>
        <w:rPr>
          <w:sz w:val="22"/>
          <w:szCs w:val="22"/>
        </w:rPr>
      </w:pPr>
    </w:p>
    <w:p w:rsidR="003D0395" w:rsidRPr="006364E8" w:rsidRDefault="003D0395" w:rsidP="003D0395">
      <w:pPr>
        <w:rPr>
          <w:sz w:val="22"/>
          <w:szCs w:val="22"/>
        </w:rPr>
      </w:pPr>
      <w:r>
        <w:rPr>
          <w:sz w:val="22"/>
          <w:szCs w:val="22"/>
        </w:rPr>
        <w:t xml:space="preserve">Stevenson, Betsey and Justin Wolfers </w:t>
      </w:r>
      <w:r w:rsidRPr="006364E8">
        <w:rPr>
          <w:sz w:val="22"/>
          <w:szCs w:val="22"/>
        </w:rPr>
        <w:t>“Happiness Inequality in the United States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>Journal of Legal Studies</w:t>
      </w:r>
      <w:r w:rsidRPr="006364E8">
        <w:rPr>
          <w:sz w:val="22"/>
          <w:szCs w:val="22"/>
        </w:rPr>
        <w:t xml:space="preserve">, June 2008, 37 </w:t>
      </w:r>
      <w:r>
        <w:rPr>
          <w:sz w:val="22"/>
          <w:szCs w:val="22"/>
        </w:rPr>
        <w:t>(</w:t>
      </w:r>
      <w:r w:rsidRPr="006364E8">
        <w:rPr>
          <w:sz w:val="22"/>
          <w:szCs w:val="22"/>
        </w:rPr>
        <w:t>S2</w:t>
      </w:r>
      <w:r>
        <w:rPr>
          <w:sz w:val="22"/>
          <w:szCs w:val="22"/>
        </w:rPr>
        <w:t>):</w:t>
      </w:r>
      <w:r w:rsidRPr="006364E8">
        <w:rPr>
          <w:sz w:val="22"/>
          <w:szCs w:val="22"/>
        </w:rPr>
        <w:t xml:space="preserve"> S33-S79</w:t>
      </w:r>
      <w:r>
        <w:rPr>
          <w:sz w:val="22"/>
          <w:szCs w:val="22"/>
        </w:rPr>
        <w:t>.</w:t>
      </w:r>
    </w:p>
    <w:p w:rsidR="003D0395" w:rsidRPr="006364E8" w:rsidRDefault="003D0395" w:rsidP="003D0395">
      <w:pPr>
        <w:shd w:val="clear" w:color="auto" w:fill="FFFFFF"/>
        <w:rPr>
          <w:sz w:val="22"/>
          <w:szCs w:val="22"/>
        </w:rPr>
      </w:pPr>
      <w:r w:rsidRPr="006364E8">
        <w:rPr>
          <w:rStyle w:val="BookTitle"/>
          <w:b w:val="0"/>
          <w:bCs w:val="0"/>
          <w:smallCaps w:val="0"/>
          <w:sz w:val="22"/>
          <w:szCs w:val="22"/>
        </w:rPr>
        <w:t xml:space="preserve">Republished in </w:t>
      </w:r>
      <w:hyperlink r:id="rId8" w:tooltip="Go to &quot;Law and Happiness&quot; page" w:history="1">
        <w:r w:rsidRPr="006364E8">
          <w:rPr>
            <w:i/>
            <w:sz w:val="22"/>
            <w:szCs w:val="22"/>
          </w:rPr>
          <w:t>Law and Happiness</w:t>
        </w:r>
      </w:hyperlink>
      <w:r w:rsidRPr="006364E8">
        <w:rPr>
          <w:sz w:val="22"/>
          <w:szCs w:val="22"/>
        </w:rPr>
        <w:t xml:space="preserve">, </w:t>
      </w:r>
      <w:hyperlink r:id="rId9" w:history="1">
        <w:r w:rsidRPr="006364E8">
          <w:rPr>
            <w:sz w:val="22"/>
            <w:szCs w:val="22"/>
          </w:rPr>
          <w:t>Eric A. Posner</w:t>
        </w:r>
      </w:hyperlink>
      <w:r>
        <w:rPr>
          <w:sz w:val="22"/>
          <w:szCs w:val="22"/>
        </w:rPr>
        <w:t xml:space="preserve"> and</w:t>
      </w:r>
      <w:r w:rsidRPr="006364E8">
        <w:rPr>
          <w:sz w:val="22"/>
          <w:szCs w:val="22"/>
        </w:rPr>
        <w:t xml:space="preserve"> </w:t>
      </w:r>
      <w:hyperlink r:id="rId10" w:history="1">
        <w:r w:rsidRPr="006364E8">
          <w:rPr>
            <w:sz w:val="22"/>
            <w:szCs w:val="22"/>
          </w:rPr>
          <w:t>Cass R. Sunstein</w:t>
        </w:r>
      </w:hyperlink>
      <w:r w:rsidRPr="006364E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364E8">
        <w:rPr>
          <w:sz w:val="22"/>
          <w:szCs w:val="22"/>
        </w:rPr>
        <w:t>eds</w:t>
      </w:r>
      <w:r>
        <w:rPr>
          <w:sz w:val="22"/>
          <w:szCs w:val="22"/>
        </w:rPr>
        <w:t>)</w:t>
      </w:r>
      <w:r w:rsidRPr="006364E8">
        <w:rPr>
          <w:sz w:val="22"/>
          <w:szCs w:val="22"/>
        </w:rPr>
        <w:t>. March 2010 University of Chicago Press</w:t>
      </w:r>
    </w:p>
    <w:p w:rsidR="003D0395" w:rsidRDefault="003D0395" w:rsidP="003D0395">
      <w:pPr>
        <w:rPr>
          <w:sz w:val="22"/>
          <w:szCs w:val="22"/>
        </w:rPr>
      </w:pPr>
    </w:p>
    <w:p w:rsidR="003D0395" w:rsidRPr="006364E8" w:rsidRDefault="003D0395" w:rsidP="003D0395">
      <w:pPr>
        <w:rPr>
          <w:sz w:val="22"/>
          <w:szCs w:val="22"/>
        </w:rPr>
      </w:pPr>
      <w:r>
        <w:rPr>
          <w:sz w:val="22"/>
          <w:szCs w:val="22"/>
        </w:rPr>
        <w:t xml:space="preserve">Stevenson, Betsey and Justin Wolfers </w:t>
      </w:r>
      <w:r w:rsidRPr="006364E8">
        <w:rPr>
          <w:sz w:val="22"/>
          <w:szCs w:val="22"/>
        </w:rPr>
        <w:t>“The Paradox of Declining Female Happiness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>American Economic Journal: Economic Policy</w:t>
      </w:r>
      <w:r w:rsidRPr="006364E8">
        <w:rPr>
          <w:sz w:val="22"/>
          <w:szCs w:val="22"/>
        </w:rPr>
        <w:t>, August 2009, 1</w:t>
      </w:r>
      <w:r>
        <w:rPr>
          <w:sz w:val="22"/>
          <w:szCs w:val="22"/>
        </w:rPr>
        <w:t xml:space="preserve"> </w:t>
      </w:r>
      <w:r w:rsidRPr="006364E8">
        <w:rPr>
          <w:sz w:val="22"/>
          <w:szCs w:val="22"/>
        </w:rPr>
        <w:t>(2)</w:t>
      </w:r>
      <w:r>
        <w:rPr>
          <w:sz w:val="22"/>
          <w:szCs w:val="22"/>
        </w:rPr>
        <w:t>:</w:t>
      </w:r>
      <w:r w:rsidRPr="006364E8">
        <w:rPr>
          <w:sz w:val="22"/>
          <w:szCs w:val="22"/>
        </w:rPr>
        <w:t xml:space="preserve"> 190-225.</w:t>
      </w:r>
    </w:p>
    <w:p w:rsidR="003D0395" w:rsidRDefault="003D0395" w:rsidP="003D0395">
      <w:pPr>
        <w:rPr>
          <w:sz w:val="22"/>
          <w:szCs w:val="22"/>
        </w:rPr>
      </w:pPr>
    </w:p>
    <w:p w:rsidR="003D0395" w:rsidRPr="006364E8" w:rsidRDefault="003D0395" w:rsidP="003D039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Stevenson, Betsey </w:t>
      </w:r>
      <w:r w:rsidRPr="006364E8">
        <w:rPr>
          <w:sz w:val="22"/>
          <w:szCs w:val="22"/>
        </w:rPr>
        <w:t>“Beyond the Classroom: Using Title IX to Measure the Return to High School Sports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 xml:space="preserve">Review of Economics and Statistics, </w:t>
      </w:r>
      <w:r w:rsidRPr="006364E8">
        <w:rPr>
          <w:sz w:val="22"/>
          <w:szCs w:val="22"/>
        </w:rPr>
        <w:t xml:space="preserve">May 2010, 92 </w:t>
      </w:r>
      <w:r>
        <w:rPr>
          <w:sz w:val="22"/>
          <w:szCs w:val="22"/>
        </w:rPr>
        <w:t>(</w:t>
      </w:r>
      <w:r w:rsidRPr="006364E8">
        <w:rPr>
          <w:sz w:val="22"/>
          <w:szCs w:val="22"/>
        </w:rPr>
        <w:t>2</w:t>
      </w:r>
      <w:r>
        <w:rPr>
          <w:sz w:val="22"/>
          <w:szCs w:val="22"/>
        </w:rPr>
        <w:t>): 284-301.</w:t>
      </w:r>
    </w:p>
    <w:p w:rsidR="003D0395" w:rsidRDefault="003D0395" w:rsidP="00C858D9">
      <w:pPr>
        <w:rPr>
          <w:sz w:val="22"/>
          <w:szCs w:val="22"/>
        </w:rPr>
      </w:pPr>
    </w:p>
    <w:p w:rsidR="004F3C1E" w:rsidRDefault="004F3C1E" w:rsidP="004F3C1E">
      <w:pPr>
        <w:rPr>
          <w:sz w:val="22"/>
          <w:szCs w:val="22"/>
        </w:rPr>
      </w:pPr>
      <w:r w:rsidRPr="006364E8">
        <w:rPr>
          <w:sz w:val="22"/>
          <w:szCs w:val="22"/>
        </w:rPr>
        <w:t xml:space="preserve">Alexander, </w:t>
      </w:r>
      <w:r>
        <w:rPr>
          <w:sz w:val="22"/>
          <w:szCs w:val="22"/>
        </w:rPr>
        <w:t xml:space="preserve">Trent, </w:t>
      </w:r>
      <w:r w:rsidRPr="006364E8">
        <w:rPr>
          <w:sz w:val="22"/>
          <w:szCs w:val="22"/>
        </w:rPr>
        <w:t xml:space="preserve">Michael Davern, </w:t>
      </w:r>
      <w:r>
        <w:rPr>
          <w:sz w:val="22"/>
          <w:szCs w:val="22"/>
        </w:rPr>
        <w:t xml:space="preserve">and Betsey Stevenson </w:t>
      </w:r>
      <w:r w:rsidRPr="00E138AB">
        <w:rPr>
          <w:sz w:val="22"/>
          <w:szCs w:val="22"/>
        </w:rPr>
        <w:t>“The Polls–Review: Inaccurate Age and Sex Data in the Census Pums Files: Evidence and Implications”</w:t>
      </w:r>
      <w:r w:rsidRPr="006364E8">
        <w:rPr>
          <w:sz w:val="22"/>
          <w:szCs w:val="22"/>
        </w:rPr>
        <w:t xml:space="preserve"> </w:t>
      </w:r>
      <w:r w:rsidRPr="006364E8">
        <w:rPr>
          <w:i/>
          <w:sz w:val="22"/>
          <w:szCs w:val="22"/>
        </w:rPr>
        <w:t>Public Opinion Quarterly</w:t>
      </w:r>
      <w:r>
        <w:rPr>
          <w:i/>
          <w:sz w:val="22"/>
          <w:szCs w:val="22"/>
        </w:rPr>
        <w:t xml:space="preserve">, </w:t>
      </w:r>
      <w:r w:rsidRPr="00220208">
        <w:rPr>
          <w:sz w:val="22"/>
          <w:szCs w:val="22"/>
        </w:rPr>
        <w:t xml:space="preserve">Fall </w:t>
      </w:r>
      <w:r>
        <w:rPr>
          <w:sz w:val="22"/>
          <w:szCs w:val="22"/>
        </w:rPr>
        <w:t xml:space="preserve">2010, </w:t>
      </w:r>
      <w:r w:rsidRPr="00220208">
        <w:rPr>
          <w:sz w:val="22"/>
          <w:szCs w:val="22"/>
        </w:rPr>
        <w:t>74 (3)</w:t>
      </w:r>
      <w:r>
        <w:rPr>
          <w:sz w:val="22"/>
          <w:szCs w:val="22"/>
        </w:rPr>
        <w:t>: 551-569.</w:t>
      </w:r>
    </w:p>
    <w:p w:rsidR="004F3C1E" w:rsidRDefault="004F3C1E" w:rsidP="004F3C1E">
      <w:pPr>
        <w:rPr>
          <w:i/>
          <w:sz w:val="22"/>
          <w:szCs w:val="22"/>
        </w:rPr>
      </w:pPr>
    </w:p>
    <w:p w:rsidR="00873BAB" w:rsidRDefault="00873BAB" w:rsidP="00C858D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Stevenson, Betsey and Justin Wolfers, “Trust in Public Institutions over the Business Cycle”, </w:t>
      </w:r>
      <w:r w:rsidRPr="00873BAB">
        <w:rPr>
          <w:i/>
          <w:sz w:val="22"/>
          <w:szCs w:val="22"/>
        </w:rPr>
        <w:t>American Economic Review Papers and Proceedings</w:t>
      </w:r>
      <w:r>
        <w:rPr>
          <w:sz w:val="22"/>
          <w:szCs w:val="22"/>
        </w:rPr>
        <w:t>, May 2011</w:t>
      </w:r>
      <w:r w:rsidR="003F4E51">
        <w:rPr>
          <w:sz w:val="22"/>
          <w:szCs w:val="22"/>
        </w:rPr>
        <w:t>,</w:t>
      </w:r>
      <w:r w:rsidR="00D13837">
        <w:rPr>
          <w:sz w:val="22"/>
          <w:szCs w:val="22"/>
        </w:rPr>
        <w:t>101 (3): 281-287</w:t>
      </w:r>
      <w:r>
        <w:rPr>
          <w:sz w:val="22"/>
          <w:szCs w:val="22"/>
        </w:rPr>
        <w:t>.</w:t>
      </w:r>
    </w:p>
    <w:p w:rsidR="00491F2D" w:rsidRDefault="00491F2D" w:rsidP="00C858D9">
      <w:pPr>
        <w:rPr>
          <w:sz w:val="22"/>
          <w:szCs w:val="22"/>
        </w:rPr>
      </w:pPr>
    </w:p>
    <w:p w:rsidR="00491F2D" w:rsidRPr="00755891" w:rsidRDefault="00491F2D" w:rsidP="00491F2D">
      <w:pPr>
        <w:jc w:val="both"/>
        <w:rPr>
          <w:bCs/>
          <w:sz w:val="22"/>
          <w:szCs w:val="22"/>
        </w:rPr>
      </w:pPr>
      <w:r w:rsidRPr="003B5F0A">
        <w:rPr>
          <w:bCs/>
          <w:sz w:val="22"/>
          <w:szCs w:val="22"/>
        </w:rPr>
        <w:t>Sacks, Daniel, Betsey Stevenson</w:t>
      </w:r>
      <w:r>
        <w:rPr>
          <w:bCs/>
          <w:sz w:val="22"/>
          <w:szCs w:val="22"/>
        </w:rPr>
        <w:t>, and Justin Wolfers</w:t>
      </w:r>
      <w:r w:rsidRPr="003B5F0A">
        <w:rPr>
          <w:bCs/>
          <w:sz w:val="22"/>
          <w:szCs w:val="22"/>
        </w:rPr>
        <w:t xml:space="preserve"> “</w:t>
      </w:r>
      <w:r w:rsidRPr="00755891">
        <w:rPr>
          <w:bCs/>
          <w:sz w:val="22"/>
          <w:szCs w:val="22"/>
        </w:rPr>
        <w:t>The New Stylized Facts About Income and Subjective Well-being</w:t>
      </w:r>
      <w:r w:rsidRPr="003B5F0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, </w:t>
      </w:r>
      <w:r w:rsidRPr="00C66BD6">
        <w:rPr>
          <w:bCs/>
          <w:i/>
          <w:sz w:val="22"/>
          <w:szCs w:val="22"/>
        </w:rPr>
        <w:t>Emotion</w:t>
      </w:r>
      <w:r w:rsidR="00C66BD6">
        <w:rPr>
          <w:bCs/>
          <w:i/>
          <w:sz w:val="22"/>
          <w:szCs w:val="22"/>
        </w:rPr>
        <w:t>,</w:t>
      </w:r>
      <w:r w:rsidR="00C66BD6">
        <w:rPr>
          <w:bCs/>
          <w:sz w:val="22"/>
          <w:szCs w:val="22"/>
        </w:rPr>
        <w:t xml:space="preserve"> Dec 2012, 12 (6): 1181-1187.</w:t>
      </w:r>
    </w:p>
    <w:p w:rsidR="00491F2D" w:rsidRDefault="00491F2D" w:rsidP="00C858D9">
      <w:pPr>
        <w:rPr>
          <w:sz w:val="22"/>
          <w:szCs w:val="22"/>
        </w:rPr>
      </w:pPr>
    </w:p>
    <w:p w:rsidR="00491F2D" w:rsidRDefault="00491F2D" w:rsidP="00491F2D">
      <w:pPr>
        <w:pStyle w:val="BodyText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Stevenson, Betsey and Justin Wolfers, “Subjective and Objective Indicators of Racial Progress”, </w:t>
      </w:r>
      <w:r w:rsidRPr="005D1D26">
        <w:rPr>
          <w:i/>
          <w:sz w:val="22"/>
          <w:szCs w:val="22"/>
        </w:rPr>
        <w:t>Journal of Legal Studies</w:t>
      </w:r>
      <w:r w:rsidR="00C03203">
        <w:rPr>
          <w:i/>
          <w:sz w:val="22"/>
          <w:szCs w:val="22"/>
        </w:rPr>
        <w:t xml:space="preserve"> </w:t>
      </w:r>
      <w:r w:rsidR="00C03203" w:rsidRPr="00C03203">
        <w:rPr>
          <w:sz w:val="22"/>
          <w:szCs w:val="22"/>
        </w:rPr>
        <w:t>June 2012 41: 459-493</w:t>
      </w:r>
      <w:r w:rsidR="00C03203">
        <w:rPr>
          <w:sz w:val="22"/>
          <w:szCs w:val="22"/>
        </w:rPr>
        <w:t>.</w:t>
      </w:r>
    </w:p>
    <w:p w:rsidR="00C03203" w:rsidRDefault="00C03203" w:rsidP="00491F2D">
      <w:pPr>
        <w:pStyle w:val="BodyText"/>
        <w:ind w:right="-274"/>
        <w:rPr>
          <w:sz w:val="22"/>
          <w:szCs w:val="22"/>
        </w:rPr>
      </w:pPr>
    </w:p>
    <w:p w:rsidR="00C03203" w:rsidRDefault="00C03203" w:rsidP="003D0FEE">
      <w:pPr>
        <w:pStyle w:val="BodyText"/>
        <w:ind w:right="-274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Stevenson, Betsey and Justin Wolfers, “Subjective Well-Being and Income: Is There Any Evidence of</w:t>
      </w:r>
    </w:p>
    <w:p w:rsidR="00E17E29" w:rsidRPr="003D0FEE" w:rsidRDefault="00C03203" w:rsidP="00C03203">
      <w:pPr>
        <w:pStyle w:val="BodyText"/>
        <w:ind w:right="-274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Satiation?”, </w:t>
      </w:r>
      <w:r w:rsidRPr="003D0FEE">
        <w:rPr>
          <w:rFonts w:ascii="TimesNewRomanPSMT" w:hAnsi="TimesNewRomanPSMT" w:cs="TimesNewRomanPSMT"/>
          <w:sz w:val="22"/>
          <w:szCs w:val="22"/>
        </w:rPr>
        <w:t>American Economic Review Papers and Proceedings</w:t>
      </w:r>
      <w:r>
        <w:rPr>
          <w:rFonts w:ascii="TimesNewRomanPSMT" w:hAnsi="TimesNewRomanPSMT" w:cs="TimesNewRomanPSMT"/>
          <w:sz w:val="22"/>
          <w:szCs w:val="22"/>
        </w:rPr>
        <w:t>, May 2013</w:t>
      </w:r>
      <w:r w:rsidR="00687A7D">
        <w:rPr>
          <w:rFonts w:ascii="TimesNewRomanPSMT" w:hAnsi="TimesNewRomanPSMT" w:cs="TimesNewRomanPSMT"/>
          <w:sz w:val="22"/>
          <w:szCs w:val="22"/>
        </w:rPr>
        <w:t xml:space="preserve"> 103 (3): 598-604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="0053511D" w:rsidRPr="003D0FEE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C66BD6" w:rsidRPr="003D0FEE" w:rsidRDefault="00C66BD6" w:rsidP="003D0FEE">
      <w:pPr>
        <w:pStyle w:val="BodyText"/>
        <w:ind w:right="-274"/>
        <w:rPr>
          <w:rFonts w:ascii="TimesNewRomanPSMT" w:hAnsi="TimesNewRomanPSMT" w:cs="TimesNewRomanPSMT"/>
          <w:sz w:val="22"/>
          <w:szCs w:val="22"/>
        </w:rPr>
      </w:pPr>
    </w:p>
    <w:p w:rsidR="00075AC2" w:rsidRPr="003D0FEE" w:rsidRDefault="003D0FEE" w:rsidP="003D0FEE">
      <w:pPr>
        <w:pStyle w:val="BodyText"/>
        <w:ind w:right="-274"/>
        <w:rPr>
          <w:rFonts w:ascii="TimesNewRomanPSMT" w:hAnsi="TimesNewRomanPSMT" w:cs="TimesNewRomanPSMT"/>
          <w:sz w:val="22"/>
          <w:szCs w:val="22"/>
        </w:rPr>
      </w:pPr>
      <w:r w:rsidRPr="003D0FEE">
        <w:rPr>
          <w:rFonts w:ascii="TimesNewRomanPSMT" w:hAnsi="TimesNewRomanPSMT" w:cs="TimesNewRomanPSMT"/>
          <w:sz w:val="22"/>
          <w:szCs w:val="22"/>
        </w:rPr>
        <w:t>Stevenson, Betsey, and Hanna Zlotnik. 2018. "Representations of Men and Women in Introductory Economics Textbooks." AEA Papers and Proceedings, 108: 180-85.</w:t>
      </w:r>
    </w:p>
    <w:p w:rsidR="00075AC2" w:rsidRDefault="00075AC2" w:rsidP="00C858D9">
      <w:pPr>
        <w:rPr>
          <w:sz w:val="22"/>
          <w:szCs w:val="22"/>
        </w:rPr>
      </w:pPr>
    </w:p>
    <w:p w:rsidR="0092533F" w:rsidRDefault="009E0529" w:rsidP="009253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Other Articles</w:t>
      </w:r>
      <w:r w:rsidR="007225CF" w:rsidRPr="007225CF">
        <w:rPr>
          <w:b/>
          <w:bCs/>
        </w:rPr>
        <w:t xml:space="preserve"> </w:t>
      </w:r>
      <w:r w:rsidR="007225CF">
        <w:rPr>
          <w:b/>
          <w:bCs/>
        </w:rPr>
        <w:t xml:space="preserve">and Book Chapters </w:t>
      </w:r>
    </w:p>
    <w:p w:rsidR="00C65927" w:rsidRDefault="00C65927" w:rsidP="00157244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3D0395" w:rsidRPr="006364E8" w:rsidRDefault="003D0395" w:rsidP="00157244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Stevenson, Betsey </w:t>
      </w:r>
      <w:r w:rsidRPr="006364E8">
        <w:rPr>
          <w:sz w:val="22"/>
          <w:szCs w:val="22"/>
        </w:rPr>
        <w:t>“The Evolution of the American Family: An Economic Interpretation</w:t>
      </w:r>
      <w:r>
        <w:rPr>
          <w:sz w:val="22"/>
          <w:szCs w:val="22"/>
        </w:rPr>
        <w:t>,</w:t>
      </w:r>
      <w:r w:rsidRPr="006364E8">
        <w:rPr>
          <w:sz w:val="22"/>
          <w:szCs w:val="22"/>
        </w:rPr>
        <w:t xml:space="preserve">” </w:t>
      </w:r>
      <w:r w:rsidRPr="006364E8">
        <w:rPr>
          <w:i/>
          <w:sz w:val="22"/>
          <w:szCs w:val="22"/>
        </w:rPr>
        <w:t xml:space="preserve">American Journal of Family Law, </w:t>
      </w:r>
      <w:r w:rsidRPr="006364E8">
        <w:rPr>
          <w:sz w:val="22"/>
          <w:szCs w:val="22"/>
        </w:rPr>
        <w:t>22(3) Fall 2008.</w:t>
      </w:r>
    </w:p>
    <w:p w:rsidR="003D0395" w:rsidRPr="00F563FE" w:rsidRDefault="003D0395" w:rsidP="00157244">
      <w:pPr>
        <w:pStyle w:val="BodyText"/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Stevenson, Betsey </w:t>
      </w:r>
      <w:r w:rsidRPr="00F563FE">
        <w:rPr>
          <w:sz w:val="22"/>
          <w:szCs w:val="22"/>
        </w:rPr>
        <w:t>“The Internet and Job Search</w:t>
      </w:r>
      <w:r>
        <w:rPr>
          <w:sz w:val="22"/>
          <w:szCs w:val="22"/>
        </w:rPr>
        <w:t>,</w:t>
      </w:r>
      <w:r w:rsidRPr="00F563FE">
        <w:rPr>
          <w:sz w:val="22"/>
          <w:szCs w:val="22"/>
        </w:rPr>
        <w:t xml:space="preserve">” </w:t>
      </w:r>
      <w:r>
        <w:rPr>
          <w:sz w:val="22"/>
          <w:szCs w:val="22"/>
        </w:rPr>
        <w:t>i</w:t>
      </w:r>
      <w:r w:rsidRPr="00F563FE">
        <w:rPr>
          <w:sz w:val="22"/>
          <w:szCs w:val="22"/>
        </w:rPr>
        <w:t xml:space="preserve">n David Autor </w:t>
      </w:r>
      <w:r>
        <w:rPr>
          <w:sz w:val="22"/>
          <w:szCs w:val="22"/>
        </w:rPr>
        <w:t>(</w:t>
      </w:r>
      <w:r w:rsidRPr="00F563FE">
        <w:rPr>
          <w:sz w:val="22"/>
          <w:szCs w:val="22"/>
        </w:rPr>
        <w:t>ed.</w:t>
      </w:r>
      <w:r>
        <w:rPr>
          <w:sz w:val="22"/>
          <w:szCs w:val="22"/>
        </w:rPr>
        <w:t>)</w:t>
      </w:r>
      <w:r w:rsidRPr="00F563FE">
        <w:rPr>
          <w:sz w:val="22"/>
          <w:szCs w:val="22"/>
        </w:rPr>
        <w:t xml:space="preserve">, </w:t>
      </w:r>
      <w:r w:rsidRPr="00F563FE">
        <w:rPr>
          <w:i/>
          <w:sz w:val="22"/>
          <w:szCs w:val="22"/>
        </w:rPr>
        <w:t>Labor Market Intermediation</w:t>
      </w:r>
      <w:r w:rsidRPr="00F563FE">
        <w:rPr>
          <w:sz w:val="22"/>
          <w:szCs w:val="22"/>
        </w:rPr>
        <w:t xml:space="preserve"> University of Chicago Press</w:t>
      </w:r>
      <w:r>
        <w:rPr>
          <w:sz w:val="22"/>
          <w:szCs w:val="22"/>
        </w:rPr>
        <w:t>, 2009.</w:t>
      </w:r>
    </w:p>
    <w:p w:rsidR="003D0395" w:rsidRPr="00FC275E" w:rsidRDefault="003D0395" w:rsidP="00157244">
      <w:pPr>
        <w:pStyle w:val="BodyText"/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Sacks, Dan and Betsey Stevenson “‘</w:t>
      </w:r>
      <w:r w:rsidRPr="00FC275E">
        <w:rPr>
          <w:sz w:val="22"/>
          <w:szCs w:val="22"/>
        </w:rPr>
        <w:t>The Rug Rat Race</w:t>
      </w:r>
      <w:r>
        <w:rPr>
          <w:sz w:val="22"/>
          <w:szCs w:val="22"/>
        </w:rPr>
        <w:t>’: Comments and Discussion”</w:t>
      </w:r>
      <w:r w:rsidRPr="00FC275E">
        <w:rPr>
          <w:sz w:val="22"/>
          <w:szCs w:val="22"/>
        </w:rPr>
        <w:t xml:space="preserve"> </w:t>
      </w:r>
      <w:r w:rsidRPr="006364E8">
        <w:rPr>
          <w:i/>
          <w:sz w:val="22"/>
          <w:szCs w:val="22"/>
        </w:rPr>
        <w:t>Brookings Papers on Economic Activity</w:t>
      </w:r>
      <w:r w:rsidRPr="00FC275E">
        <w:rPr>
          <w:sz w:val="22"/>
          <w:szCs w:val="22"/>
        </w:rPr>
        <w:t xml:space="preserve">, Spring 2010 </w:t>
      </w:r>
    </w:p>
    <w:p w:rsidR="00205F74" w:rsidRDefault="00205F74" w:rsidP="00205F74">
      <w:pPr>
        <w:pStyle w:val="BodyText"/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Isen, Adam and Betsey Stevenson </w:t>
      </w:r>
      <w:r w:rsidRPr="003C04F8">
        <w:rPr>
          <w:sz w:val="22"/>
          <w:szCs w:val="22"/>
        </w:rPr>
        <w:t>“Women</w:t>
      </w:r>
      <w:r>
        <w:rPr>
          <w:sz w:val="22"/>
          <w:szCs w:val="22"/>
        </w:rPr>
        <w:t>’</w:t>
      </w:r>
      <w:r w:rsidRPr="003C04F8">
        <w:rPr>
          <w:sz w:val="22"/>
          <w:szCs w:val="22"/>
        </w:rPr>
        <w:t xml:space="preserve">s Education </w:t>
      </w:r>
      <w:r>
        <w:rPr>
          <w:sz w:val="22"/>
          <w:szCs w:val="22"/>
        </w:rPr>
        <w:t xml:space="preserve">and </w:t>
      </w:r>
      <w:r w:rsidRPr="003C04F8">
        <w:rPr>
          <w:sz w:val="22"/>
          <w:szCs w:val="22"/>
        </w:rPr>
        <w:t xml:space="preserve">Family Behaviour: Trends in Marriage, Divorce and </w:t>
      </w:r>
      <w:r w:rsidRPr="00685EC8">
        <w:rPr>
          <w:sz w:val="22"/>
          <w:szCs w:val="22"/>
        </w:rPr>
        <w:t>Fertility</w:t>
      </w:r>
      <w:r>
        <w:rPr>
          <w:sz w:val="22"/>
          <w:szCs w:val="22"/>
        </w:rPr>
        <w:t xml:space="preserve">,” in </w:t>
      </w:r>
      <w:r w:rsidRPr="00685EC8">
        <w:rPr>
          <w:sz w:val="22"/>
          <w:szCs w:val="22"/>
        </w:rPr>
        <w:t>John Shoven</w:t>
      </w:r>
      <w:r>
        <w:rPr>
          <w:sz w:val="22"/>
          <w:szCs w:val="22"/>
        </w:rPr>
        <w:t xml:space="preserve"> (</w:t>
      </w:r>
      <w:r w:rsidRPr="006364E8">
        <w:rPr>
          <w:sz w:val="22"/>
          <w:szCs w:val="22"/>
        </w:rPr>
        <w:t>ed</w:t>
      </w:r>
      <w:r>
        <w:rPr>
          <w:sz w:val="22"/>
          <w:szCs w:val="22"/>
        </w:rPr>
        <w:t>.)</w:t>
      </w:r>
      <w:r>
        <w:rPr>
          <w:i/>
          <w:sz w:val="22"/>
          <w:szCs w:val="22"/>
        </w:rPr>
        <w:t xml:space="preserve">, </w:t>
      </w:r>
      <w:r w:rsidRPr="00685EC8">
        <w:rPr>
          <w:i/>
          <w:sz w:val="22"/>
          <w:szCs w:val="22"/>
        </w:rPr>
        <w:t>Demography and the Economy</w:t>
      </w:r>
      <w:r w:rsidRPr="00685EC8">
        <w:rPr>
          <w:sz w:val="22"/>
          <w:szCs w:val="22"/>
        </w:rPr>
        <w:t>, University of Chicago Press</w:t>
      </w:r>
      <w:r>
        <w:rPr>
          <w:sz w:val="22"/>
          <w:szCs w:val="22"/>
        </w:rPr>
        <w:t>, 2011</w:t>
      </w:r>
      <w:r w:rsidRPr="00685E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D0395" w:rsidRDefault="003D0395" w:rsidP="00157244">
      <w:pPr>
        <w:pStyle w:val="BodyText"/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Stevenson, Betsey and Justin Wolfers, “Trends in Marital Stability,” in Lloyd Cohen and Joshua D. Wright (eds), </w:t>
      </w:r>
      <w:r>
        <w:rPr>
          <w:i/>
          <w:iCs/>
          <w:sz w:val="22"/>
          <w:szCs w:val="22"/>
        </w:rPr>
        <w:t>Research Handbook in the Law and Economics of the Family</w:t>
      </w:r>
      <w:r>
        <w:rPr>
          <w:sz w:val="22"/>
          <w:szCs w:val="22"/>
        </w:rPr>
        <w:t xml:space="preserve">, (Edward Elgar Press), </w:t>
      </w:r>
      <w:r w:rsidR="00984379">
        <w:rPr>
          <w:sz w:val="22"/>
          <w:szCs w:val="22"/>
        </w:rPr>
        <w:t>2011</w:t>
      </w:r>
      <w:r>
        <w:rPr>
          <w:sz w:val="22"/>
          <w:szCs w:val="22"/>
        </w:rPr>
        <w:t>.</w:t>
      </w:r>
    </w:p>
    <w:p w:rsidR="00871CFC" w:rsidRDefault="00871CFC" w:rsidP="001858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Betsey Stevenson and Andrew Langan “‘</w:t>
      </w:r>
      <w:r w:rsidRPr="00871CFC">
        <w:rPr>
          <w:sz w:val="22"/>
          <w:szCs w:val="22"/>
        </w:rPr>
        <w:t>The Labor Market in the Great Recession—An Update to September 2011</w:t>
      </w:r>
      <w:r>
        <w:rPr>
          <w:sz w:val="22"/>
          <w:szCs w:val="22"/>
        </w:rPr>
        <w:t>’: Comments and Discussion”</w:t>
      </w:r>
      <w:r w:rsidRPr="00FC275E">
        <w:rPr>
          <w:sz w:val="22"/>
          <w:szCs w:val="22"/>
        </w:rPr>
        <w:t xml:space="preserve"> </w:t>
      </w:r>
      <w:r w:rsidRPr="006364E8">
        <w:rPr>
          <w:i/>
          <w:sz w:val="22"/>
          <w:szCs w:val="22"/>
        </w:rPr>
        <w:t>Brookings Papers on Economic Activity</w:t>
      </w:r>
      <w:r w:rsidRPr="00FC275E">
        <w:rPr>
          <w:sz w:val="22"/>
          <w:szCs w:val="22"/>
        </w:rPr>
        <w:t xml:space="preserve">, </w:t>
      </w:r>
      <w:r>
        <w:rPr>
          <w:sz w:val="22"/>
          <w:szCs w:val="22"/>
        </w:rPr>
        <w:t>Fall</w:t>
      </w:r>
      <w:r w:rsidRPr="00FC275E">
        <w:rPr>
          <w:sz w:val="22"/>
          <w:szCs w:val="22"/>
        </w:rPr>
        <w:t xml:space="preserve"> 201</w:t>
      </w:r>
      <w:r>
        <w:rPr>
          <w:sz w:val="22"/>
          <w:szCs w:val="22"/>
        </w:rPr>
        <w:t>1.</w:t>
      </w:r>
      <w:r w:rsidRPr="00FC275E">
        <w:rPr>
          <w:sz w:val="22"/>
          <w:szCs w:val="22"/>
        </w:rPr>
        <w:t xml:space="preserve"> </w:t>
      </w:r>
    </w:p>
    <w:p w:rsidR="00E17E29" w:rsidRDefault="00E17E29" w:rsidP="0018582F">
      <w:pPr>
        <w:autoSpaceDE w:val="0"/>
        <w:autoSpaceDN w:val="0"/>
        <w:adjustRightInd w:val="0"/>
        <w:rPr>
          <w:sz w:val="22"/>
          <w:szCs w:val="22"/>
        </w:rPr>
      </w:pPr>
    </w:p>
    <w:p w:rsidR="006D6291" w:rsidRDefault="006D6291" w:rsidP="006D6291">
      <w:pPr>
        <w:pStyle w:val="BodyText"/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Sacks, Daniel, </w:t>
      </w:r>
      <w:r>
        <w:rPr>
          <w:bCs/>
          <w:sz w:val="22"/>
          <w:szCs w:val="22"/>
        </w:rPr>
        <w:t xml:space="preserve">Betsey Stevenson, and Justin Wolfers </w:t>
      </w:r>
      <w:r w:rsidRPr="003F4B32">
        <w:rPr>
          <w:bCs/>
          <w:sz w:val="22"/>
          <w:szCs w:val="22"/>
        </w:rPr>
        <w:t>“</w:t>
      </w:r>
      <w:r w:rsidRPr="00E138AB">
        <w:rPr>
          <w:bCs/>
          <w:sz w:val="22"/>
          <w:szCs w:val="22"/>
        </w:rPr>
        <w:t>Subjective Well-Being, Income, Economic Development and Growth”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Development Challenges in a Post-Crisis World, </w:t>
      </w:r>
      <w:r>
        <w:rPr>
          <w:sz w:val="22"/>
          <w:szCs w:val="22"/>
        </w:rPr>
        <w:t>World Bank, Washington D.C., 2013.</w:t>
      </w:r>
    </w:p>
    <w:p w:rsidR="00E17E29" w:rsidRDefault="00C01FFE" w:rsidP="001858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Betsey Stevenson “’</w:t>
      </w:r>
      <w:r w:rsidR="00E17E29">
        <w:rPr>
          <w:sz w:val="22"/>
          <w:szCs w:val="22"/>
        </w:rPr>
        <w:t xml:space="preserve">Economic Analysis and Statistical Disclosure Limitation’ Comments and Discussion” </w:t>
      </w:r>
      <w:r w:rsidR="00E17E29" w:rsidRPr="002F569D">
        <w:rPr>
          <w:sz w:val="22"/>
          <w:szCs w:val="22"/>
        </w:rPr>
        <w:t>Brookings Papers on Economic Activity</w:t>
      </w:r>
      <w:r w:rsidR="00E17E29" w:rsidRPr="00FC275E">
        <w:rPr>
          <w:sz w:val="22"/>
          <w:szCs w:val="22"/>
        </w:rPr>
        <w:t xml:space="preserve">, </w:t>
      </w:r>
      <w:r w:rsidR="00E17E29">
        <w:rPr>
          <w:sz w:val="22"/>
          <w:szCs w:val="22"/>
        </w:rPr>
        <w:t>Fall</w:t>
      </w:r>
      <w:r w:rsidR="00E17E29" w:rsidRPr="00FC275E">
        <w:rPr>
          <w:sz w:val="22"/>
          <w:szCs w:val="22"/>
        </w:rPr>
        <w:t xml:space="preserve"> 201</w:t>
      </w:r>
      <w:r w:rsidR="00E17E29">
        <w:rPr>
          <w:sz w:val="22"/>
          <w:szCs w:val="22"/>
        </w:rPr>
        <w:t>5.</w:t>
      </w:r>
    </w:p>
    <w:p w:rsidR="005E6F16" w:rsidRDefault="005E6F16" w:rsidP="0018582F">
      <w:pPr>
        <w:autoSpaceDE w:val="0"/>
        <w:autoSpaceDN w:val="0"/>
        <w:adjustRightInd w:val="0"/>
        <w:rPr>
          <w:sz w:val="22"/>
          <w:szCs w:val="22"/>
        </w:rPr>
      </w:pPr>
    </w:p>
    <w:p w:rsidR="005E6F16" w:rsidRDefault="005E6F16" w:rsidP="002F56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Furman, Jason and Betsey Stevenson “Business Tax Reform and the Labor Market” </w:t>
      </w:r>
      <w:r w:rsidR="002F569D">
        <w:rPr>
          <w:sz w:val="22"/>
          <w:szCs w:val="22"/>
        </w:rPr>
        <w:t xml:space="preserve">in Michael Strain (ed.), </w:t>
      </w:r>
      <w:r w:rsidR="002F569D" w:rsidRPr="002F569D">
        <w:rPr>
          <w:i/>
          <w:sz w:val="22"/>
          <w:szCs w:val="22"/>
        </w:rPr>
        <w:t>The U.S. Labor Market: Questions and Challenges for Public Policy</w:t>
      </w:r>
      <w:r w:rsidR="002F569D" w:rsidRPr="002F569D">
        <w:rPr>
          <w:sz w:val="22"/>
          <w:szCs w:val="22"/>
        </w:rPr>
        <w:t xml:space="preserve">, </w:t>
      </w:r>
      <w:r>
        <w:rPr>
          <w:sz w:val="22"/>
          <w:szCs w:val="22"/>
        </w:rPr>
        <w:t>American Enterprise Institute</w:t>
      </w:r>
      <w:r w:rsidR="002F569D">
        <w:rPr>
          <w:sz w:val="22"/>
          <w:szCs w:val="22"/>
        </w:rPr>
        <w:t>,</w:t>
      </w:r>
      <w:r w:rsidR="00ED575A">
        <w:rPr>
          <w:sz w:val="22"/>
          <w:szCs w:val="22"/>
        </w:rPr>
        <w:t xml:space="preserve"> 2016</w:t>
      </w:r>
    </w:p>
    <w:p w:rsidR="00871CFC" w:rsidRDefault="00871CFC" w:rsidP="002F569D">
      <w:pPr>
        <w:autoSpaceDE w:val="0"/>
        <w:autoSpaceDN w:val="0"/>
        <w:adjustRightInd w:val="0"/>
        <w:rPr>
          <w:sz w:val="22"/>
          <w:szCs w:val="22"/>
        </w:rPr>
      </w:pPr>
    </w:p>
    <w:p w:rsidR="00075AC2" w:rsidRDefault="00075AC2" w:rsidP="002F56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Betsey Stevenson “</w:t>
      </w:r>
      <w:r w:rsidR="009B24BF">
        <w:rPr>
          <w:sz w:val="22"/>
          <w:szCs w:val="22"/>
        </w:rPr>
        <w:t>Artificial Intelligence, Income, Employment, and Meaning</w:t>
      </w:r>
      <w:r>
        <w:rPr>
          <w:sz w:val="22"/>
          <w:szCs w:val="22"/>
        </w:rPr>
        <w:t xml:space="preserve">” in Avi Goldfarb, Ajay Agrawal, Joshua Gans (ed.), </w:t>
      </w:r>
      <w:r>
        <w:rPr>
          <w:i/>
          <w:sz w:val="22"/>
          <w:szCs w:val="22"/>
        </w:rPr>
        <w:t>Economics of Artificial Intelligence</w:t>
      </w:r>
      <w:r w:rsidRPr="002F56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University of Chicago Press, </w:t>
      </w:r>
      <w:r w:rsidR="00542736">
        <w:rPr>
          <w:sz w:val="22"/>
          <w:szCs w:val="22"/>
        </w:rPr>
        <w:t>201</w:t>
      </w:r>
      <w:r w:rsidR="007C76EE">
        <w:rPr>
          <w:sz w:val="22"/>
          <w:szCs w:val="22"/>
        </w:rPr>
        <w:t>9</w:t>
      </w:r>
    </w:p>
    <w:p w:rsidR="009B24BF" w:rsidRDefault="009B24BF" w:rsidP="002F569D">
      <w:pPr>
        <w:autoSpaceDE w:val="0"/>
        <w:autoSpaceDN w:val="0"/>
        <w:adjustRightInd w:val="0"/>
        <w:rPr>
          <w:sz w:val="22"/>
          <w:szCs w:val="22"/>
        </w:rPr>
      </w:pPr>
    </w:p>
    <w:p w:rsidR="00AD3331" w:rsidRDefault="00AD3331" w:rsidP="004273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Books </w:t>
      </w:r>
    </w:p>
    <w:p w:rsidR="00AD3331" w:rsidRDefault="00AD3331" w:rsidP="004273E5">
      <w:pPr>
        <w:autoSpaceDE w:val="0"/>
        <w:autoSpaceDN w:val="0"/>
        <w:adjustRightInd w:val="0"/>
        <w:rPr>
          <w:b/>
          <w:bCs/>
        </w:rPr>
      </w:pPr>
    </w:p>
    <w:p w:rsidR="00AD3331" w:rsidRPr="00AD3331" w:rsidRDefault="00AD3331" w:rsidP="004273E5">
      <w:pPr>
        <w:autoSpaceDE w:val="0"/>
        <w:autoSpaceDN w:val="0"/>
        <w:adjustRightInd w:val="0"/>
        <w:rPr>
          <w:bCs/>
          <w:sz w:val="22"/>
          <w:szCs w:val="22"/>
        </w:rPr>
      </w:pPr>
      <w:r w:rsidRPr="00AD3331">
        <w:rPr>
          <w:bCs/>
          <w:sz w:val="22"/>
          <w:szCs w:val="22"/>
        </w:rPr>
        <w:t>Betsey Stevenson and Justin Wolfers Principles of Economics, Worth Publishers, forthcoming 20</w:t>
      </w:r>
      <w:r w:rsidR="00FF4317">
        <w:rPr>
          <w:bCs/>
          <w:sz w:val="22"/>
          <w:szCs w:val="22"/>
        </w:rPr>
        <w:t>20</w:t>
      </w:r>
    </w:p>
    <w:p w:rsidR="00AD3331" w:rsidRDefault="00AD3331" w:rsidP="004273E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D3331" w:rsidRPr="00AD3331" w:rsidRDefault="00AD3331" w:rsidP="00AD3331">
      <w:pPr>
        <w:autoSpaceDE w:val="0"/>
        <w:autoSpaceDN w:val="0"/>
        <w:adjustRightInd w:val="0"/>
        <w:rPr>
          <w:bCs/>
          <w:sz w:val="22"/>
          <w:szCs w:val="22"/>
        </w:rPr>
      </w:pPr>
      <w:r w:rsidRPr="00AD3331">
        <w:rPr>
          <w:bCs/>
          <w:sz w:val="22"/>
          <w:szCs w:val="22"/>
        </w:rPr>
        <w:lastRenderedPageBreak/>
        <w:t xml:space="preserve">Betsey Stevenson and Justin Wolfers Principles of </w:t>
      </w:r>
      <w:r>
        <w:rPr>
          <w:bCs/>
          <w:sz w:val="22"/>
          <w:szCs w:val="22"/>
        </w:rPr>
        <w:t>Macroe</w:t>
      </w:r>
      <w:r w:rsidRPr="00AD3331">
        <w:rPr>
          <w:bCs/>
          <w:sz w:val="22"/>
          <w:szCs w:val="22"/>
        </w:rPr>
        <w:t>conomics, Worth Publishers, forthcoming 20</w:t>
      </w:r>
      <w:r w:rsidR="00FF4317">
        <w:rPr>
          <w:bCs/>
          <w:sz w:val="22"/>
          <w:szCs w:val="22"/>
        </w:rPr>
        <w:t>20</w:t>
      </w:r>
    </w:p>
    <w:p w:rsidR="00AD3331" w:rsidRPr="00AD3331" w:rsidRDefault="00AD3331" w:rsidP="00AD3331">
      <w:pPr>
        <w:autoSpaceDE w:val="0"/>
        <w:autoSpaceDN w:val="0"/>
        <w:adjustRightInd w:val="0"/>
        <w:rPr>
          <w:bCs/>
          <w:sz w:val="22"/>
          <w:szCs w:val="22"/>
        </w:rPr>
      </w:pPr>
      <w:r w:rsidRPr="00AD3331">
        <w:rPr>
          <w:bCs/>
          <w:sz w:val="22"/>
          <w:szCs w:val="22"/>
        </w:rPr>
        <w:t xml:space="preserve"> </w:t>
      </w:r>
    </w:p>
    <w:p w:rsidR="00AD3331" w:rsidRPr="00AD3331" w:rsidRDefault="00AD3331" w:rsidP="00AD3331">
      <w:pPr>
        <w:autoSpaceDE w:val="0"/>
        <w:autoSpaceDN w:val="0"/>
        <w:adjustRightInd w:val="0"/>
        <w:rPr>
          <w:bCs/>
          <w:sz w:val="22"/>
          <w:szCs w:val="22"/>
        </w:rPr>
      </w:pPr>
      <w:r w:rsidRPr="00AD3331">
        <w:rPr>
          <w:bCs/>
          <w:sz w:val="22"/>
          <w:szCs w:val="22"/>
        </w:rPr>
        <w:t xml:space="preserve">Betsey Stevenson and Justin Wolfers Principles of </w:t>
      </w:r>
      <w:r>
        <w:rPr>
          <w:bCs/>
          <w:sz w:val="22"/>
          <w:szCs w:val="22"/>
        </w:rPr>
        <w:t>Microe</w:t>
      </w:r>
      <w:r w:rsidRPr="00AD3331">
        <w:rPr>
          <w:bCs/>
          <w:sz w:val="22"/>
          <w:szCs w:val="22"/>
        </w:rPr>
        <w:t>conomics, Worth Publishers, forthcoming 20</w:t>
      </w:r>
      <w:r w:rsidR="00FF4317">
        <w:rPr>
          <w:bCs/>
          <w:sz w:val="22"/>
          <w:szCs w:val="22"/>
        </w:rPr>
        <w:t>20</w:t>
      </w:r>
    </w:p>
    <w:p w:rsidR="00AD3331" w:rsidRPr="00AD3331" w:rsidRDefault="00AD3331" w:rsidP="004273E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273E5" w:rsidRDefault="00FC4E23" w:rsidP="004273E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Written Testimony, </w:t>
      </w:r>
      <w:r w:rsidR="008945EA">
        <w:rPr>
          <w:b/>
          <w:bCs/>
        </w:rPr>
        <w:t xml:space="preserve">Policy </w:t>
      </w:r>
      <w:r w:rsidR="003C461E">
        <w:rPr>
          <w:b/>
          <w:bCs/>
        </w:rPr>
        <w:t xml:space="preserve">Papers </w:t>
      </w:r>
      <w:r w:rsidR="008945EA">
        <w:rPr>
          <w:b/>
          <w:bCs/>
        </w:rPr>
        <w:t xml:space="preserve">and </w:t>
      </w:r>
      <w:r w:rsidR="00443617">
        <w:rPr>
          <w:b/>
          <w:bCs/>
        </w:rPr>
        <w:t xml:space="preserve">Select </w:t>
      </w:r>
      <w:r w:rsidR="008945EA">
        <w:rPr>
          <w:b/>
          <w:bCs/>
        </w:rPr>
        <w:t>Editorials</w:t>
      </w:r>
    </w:p>
    <w:p w:rsidR="00D30AF8" w:rsidRDefault="00D30AF8" w:rsidP="004273E5">
      <w:pPr>
        <w:autoSpaceDE w:val="0"/>
        <w:autoSpaceDN w:val="0"/>
        <w:adjustRightInd w:val="0"/>
        <w:rPr>
          <w:b/>
          <w:bCs/>
        </w:rPr>
      </w:pPr>
    </w:p>
    <w:p w:rsidR="007C76EE" w:rsidRPr="007C76EE" w:rsidRDefault="007C76EE" w:rsidP="009B24BF">
      <w:pPr>
        <w:autoSpaceDE w:val="0"/>
        <w:autoSpaceDN w:val="0"/>
        <w:adjustRightInd w:val="0"/>
        <w:spacing w:afterLines="50" w:after="120"/>
        <w:rPr>
          <w:sz w:val="22"/>
          <w:szCs w:val="22"/>
        </w:rPr>
      </w:pPr>
      <w:r w:rsidRPr="007C76EE">
        <w:rPr>
          <w:sz w:val="22"/>
          <w:szCs w:val="22"/>
        </w:rPr>
        <w:t>“Small Business and the American Worker” Testimony at United States Senate Small Business and Entrepeneurship Committee Meeting, March 6, 2019.</w:t>
      </w:r>
    </w:p>
    <w:p w:rsidR="00FF14E0" w:rsidRDefault="00FF14E0" w:rsidP="009B24BF">
      <w:pPr>
        <w:autoSpaceDE w:val="0"/>
        <w:autoSpaceDN w:val="0"/>
        <w:adjustRightInd w:val="0"/>
        <w:spacing w:afterLines="50" w:after="120"/>
        <w:rPr>
          <w:sz w:val="22"/>
          <w:szCs w:val="22"/>
        </w:rPr>
      </w:pPr>
      <w:r>
        <w:rPr>
          <w:sz w:val="22"/>
          <w:szCs w:val="22"/>
        </w:rPr>
        <w:t>“American’s Reco</w:t>
      </w:r>
      <w:r w:rsidR="00B401FF">
        <w:rPr>
          <w:sz w:val="22"/>
          <w:szCs w:val="22"/>
        </w:rPr>
        <w:t>r</w:t>
      </w:r>
      <w:r>
        <w:rPr>
          <w:sz w:val="22"/>
          <w:szCs w:val="22"/>
        </w:rPr>
        <w:t>d Low Fertility Rate Provides Yet Another Reason to Support Paid Family Leave” AEI-Brookings Joint Blog Series May 29, 2018 (Part of the AEI-Brookings Project on Paid Family Leave)</w:t>
      </w:r>
    </w:p>
    <w:p w:rsidR="00075AC2" w:rsidRPr="00075AC2" w:rsidRDefault="00075AC2" w:rsidP="009B24BF">
      <w:pPr>
        <w:autoSpaceDE w:val="0"/>
        <w:autoSpaceDN w:val="0"/>
        <w:adjustRightInd w:val="0"/>
        <w:spacing w:afterLines="50" w:after="120"/>
        <w:rPr>
          <w:b/>
          <w:bCs/>
          <w:sz w:val="22"/>
          <w:szCs w:val="22"/>
        </w:rPr>
      </w:pPr>
      <w:r w:rsidRPr="00075AC2">
        <w:rPr>
          <w:sz w:val="22"/>
          <w:szCs w:val="22"/>
        </w:rPr>
        <w:t>“A Record Six Million U.S. Job Vacancies: Reasons and Remedies” Testimony at United States Congress Joint Economic Committee, July 12, 2017</w:t>
      </w:r>
    </w:p>
    <w:p w:rsidR="002F569D" w:rsidRDefault="002F569D" w:rsidP="009B24BF">
      <w:pPr>
        <w:shd w:val="clear" w:color="auto" w:fill="FFFFFF"/>
        <w:spacing w:afterLines="50" w:after="120"/>
        <w:outlineLvl w:val="2"/>
        <w:rPr>
          <w:bCs/>
          <w:kern w:val="36"/>
          <w:sz w:val="22"/>
          <w:szCs w:val="22"/>
        </w:rPr>
      </w:pPr>
      <w:r>
        <w:rPr>
          <w:sz w:val="22"/>
          <w:szCs w:val="22"/>
        </w:rPr>
        <w:t>“</w:t>
      </w:r>
      <w:hyperlink r:id="rId11" w:history="1">
        <w:r w:rsidRPr="002F569D">
          <w:rPr>
            <w:sz w:val="22"/>
            <w:szCs w:val="22"/>
          </w:rPr>
          <w:t>Where Trump Should Look to Cut Costs</w:t>
        </w:r>
      </w:hyperlink>
      <w:r w:rsidRPr="002F569D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rFonts w:ascii="Arial" w:hAnsi="Arial" w:cs="Arial"/>
          <w:color w:val="444444"/>
          <w:sz w:val="27"/>
          <w:szCs w:val="27"/>
        </w:rPr>
        <w:t xml:space="preserve"> </w:t>
      </w:r>
      <w:r w:rsidRPr="00ED575A">
        <w:rPr>
          <w:bCs/>
          <w:i/>
          <w:kern w:val="36"/>
          <w:sz w:val="22"/>
          <w:szCs w:val="22"/>
        </w:rPr>
        <w:t>Bloomberg</w:t>
      </w:r>
      <w:r w:rsidRPr="00CF5A67">
        <w:rPr>
          <w:bCs/>
          <w:i/>
          <w:kern w:val="36"/>
          <w:sz w:val="22"/>
          <w:szCs w:val="22"/>
        </w:rPr>
        <w:t xml:space="preserve"> View</w:t>
      </w:r>
      <w:r w:rsidRPr="00CF5A67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April 20</w:t>
      </w:r>
      <w:r w:rsidRPr="00CF5A67">
        <w:rPr>
          <w:bCs/>
          <w:kern w:val="36"/>
          <w:sz w:val="22"/>
          <w:szCs w:val="22"/>
        </w:rPr>
        <w:t>, 201</w:t>
      </w:r>
      <w:r>
        <w:rPr>
          <w:bCs/>
          <w:kern w:val="36"/>
          <w:sz w:val="22"/>
          <w:szCs w:val="22"/>
        </w:rPr>
        <w:t>7</w:t>
      </w:r>
    </w:p>
    <w:p w:rsidR="00601441" w:rsidRPr="00601441" w:rsidRDefault="00601441" w:rsidP="002F569D">
      <w:pPr>
        <w:shd w:val="clear" w:color="auto" w:fill="FFFFFF"/>
        <w:spacing w:afterLines="50" w:after="120"/>
        <w:outlineLvl w:val="2"/>
        <w:rPr>
          <w:sz w:val="22"/>
          <w:szCs w:val="22"/>
        </w:rPr>
      </w:pPr>
      <w:r>
        <w:rPr>
          <w:sz w:val="22"/>
          <w:szCs w:val="22"/>
        </w:rPr>
        <w:t>“</w:t>
      </w:r>
      <w:r w:rsidRPr="00601441">
        <w:rPr>
          <w:sz w:val="22"/>
          <w:szCs w:val="22"/>
        </w:rPr>
        <w:t>Why America needs a paid family leave policy</w:t>
      </w:r>
      <w:r>
        <w:rPr>
          <w:sz w:val="22"/>
          <w:szCs w:val="22"/>
        </w:rPr>
        <w:t>” AEI-Brookings Joint Blog Series on Paid Family Leave, April 3, 2017</w:t>
      </w:r>
    </w:p>
    <w:p w:rsidR="00ED575A" w:rsidRDefault="00ED575A" w:rsidP="002F569D">
      <w:pPr>
        <w:autoSpaceDE w:val="0"/>
        <w:autoSpaceDN w:val="0"/>
        <w:adjustRightInd w:val="0"/>
        <w:spacing w:afterLines="50" w:after="120"/>
        <w:rPr>
          <w:b/>
          <w:bCs/>
        </w:rPr>
      </w:pPr>
      <w:r w:rsidRPr="00ED575A">
        <w:rPr>
          <w:bCs/>
          <w:sz w:val="22"/>
          <w:szCs w:val="22"/>
        </w:rPr>
        <w:t xml:space="preserve">“Manly Men Need to Do More Girly Jobs” </w:t>
      </w:r>
      <w:r w:rsidRPr="00ED575A">
        <w:rPr>
          <w:bCs/>
          <w:i/>
          <w:kern w:val="36"/>
          <w:sz w:val="22"/>
          <w:szCs w:val="22"/>
        </w:rPr>
        <w:t>Bloomberg</w:t>
      </w:r>
      <w:r w:rsidRPr="00CF5A67">
        <w:rPr>
          <w:bCs/>
          <w:i/>
          <w:kern w:val="36"/>
          <w:sz w:val="22"/>
          <w:szCs w:val="22"/>
        </w:rPr>
        <w:t xml:space="preserve"> View</w:t>
      </w:r>
      <w:r w:rsidRPr="00CF5A67">
        <w:rPr>
          <w:bCs/>
          <w:kern w:val="36"/>
          <w:sz w:val="22"/>
          <w:szCs w:val="22"/>
        </w:rPr>
        <w:t xml:space="preserve">, </w:t>
      </w:r>
      <w:r>
        <w:rPr>
          <w:bCs/>
          <w:kern w:val="36"/>
          <w:sz w:val="22"/>
          <w:szCs w:val="22"/>
        </w:rPr>
        <w:t>December 7</w:t>
      </w:r>
      <w:r w:rsidRPr="00CF5A67">
        <w:rPr>
          <w:bCs/>
          <w:kern w:val="36"/>
          <w:sz w:val="22"/>
          <w:szCs w:val="22"/>
        </w:rPr>
        <w:t>, 2016</w:t>
      </w:r>
    </w:p>
    <w:p w:rsidR="00B86AD9" w:rsidRDefault="005E6F16" w:rsidP="002F569D">
      <w:pPr>
        <w:shd w:val="clear" w:color="auto" w:fill="FFFFFF"/>
        <w:spacing w:afterLines="50" w:after="120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“</w:t>
      </w:r>
      <w:r w:rsidR="00B86AD9" w:rsidRPr="00B86AD9">
        <w:rPr>
          <w:bCs/>
          <w:kern w:val="36"/>
          <w:sz w:val="22"/>
          <w:szCs w:val="22"/>
        </w:rPr>
        <w:t>For Too Many, the Job Market Isn't Working</w:t>
      </w:r>
      <w:r>
        <w:rPr>
          <w:bCs/>
          <w:kern w:val="36"/>
          <w:sz w:val="22"/>
          <w:szCs w:val="22"/>
        </w:rPr>
        <w:t>”</w:t>
      </w:r>
      <w:r w:rsidR="00B86AD9" w:rsidRPr="00B86AD9">
        <w:rPr>
          <w:bCs/>
          <w:i/>
          <w:kern w:val="36"/>
          <w:sz w:val="22"/>
          <w:szCs w:val="22"/>
        </w:rPr>
        <w:t xml:space="preserve"> </w:t>
      </w:r>
      <w:r w:rsidR="00B86AD9" w:rsidRPr="00CF5A67">
        <w:rPr>
          <w:bCs/>
          <w:i/>
          <w:kern w:val="36"/>
          <w:sz w:val="22"/>
          <w:szCs w:val="22"/>
        </w:rPr>
        <w:t>Bloomberg View</w:t>
      </w:r>
      <w:r w:rsidR="00B86AD9" w:rsidRPr="00CF5A67">
        <w:rPr>
          <w:bCs/>
          <w:kern w:val="36"/>
          <w:sz w:val="22"/>
          <w:szCs w:val="22"/>
        </w:rPr>
        <w:t xml:space="preserve">, July </w:t>
      </w:r>
      <w:r w:rsidR="00B86AD9">
        <w:rPr>
          <w:bCs/>
          <w:kern w:val="36"/>
          <w:sz w:val="22"/>
          <w:szCs w:val="22"/>
        </w:rPr>
        <w:t>8</w:t>
      </w:r>
      <w:r w:rsidR="00B86AD9" w:rsidRPr="00CF5A67">
        <w:rPr>
          <w:bCs/>
          <w:kern w:val="36"/>
          <w:sz w:val="22"/>
          <w:szCs w:val="22"/>
        </w:rPr>
        <w:t>, 2016</w:t>
      </w:r>
      <w:r w:rsidR="00B86AD9">
        <w:rPr>
          <w:bCs/>
          <w:kern w:val="36"/>
          <w:sz w:val="22"/>
          <w:szCs w:val="22"/>
        </w:rPr>
        <w:t xml:space="preserve"> </w:t>
      </w:r>
    </w:p>
    <w:p w:rsidR="00CF5A67" w:rsidRPr="00CF5A67" w:rsidRDefault="00B86AD9" w:rsidP="002F569D">
      <w:pPr>
        <w:shd w:val="clear" w:color="auto" w:fill="FFFFFF"/>
        <w:spacing w:after="80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“</w:t>
      </w:r>
      <w:r w:rsidR="00CF5A67" w:rsidRPr="00CF5A67">
        <w:rPr>
          <w:bCs/>
          <w:kern w:val="36"/>
          <w:sz w:val="22"/>
          <w:szCs w:val="22"/>
        </w:rPr>
        <w:t>Want to Help the Economy? Learn to Trust.</w:t>
      </w:r>
      <w:r>
        <w:rPr>
          <w:bCs/>
          <w:kern w:val="36"/>
          <w:sz w:val="22"/>
          <w:szCs w:val="22"/>
        </w:rPr>
        <w:t>”</w:t>
      </w:r>
      <w:r w:rsidR="00CF5A67" w:rsidRPr="00CF5A67">
        <w:rPr>
          <w:bCs/>
          <w:i/>
          <w:kern w:val="36"/>
          <w:sz w:val="22"/>
          <w:szCs w:val="22"/>
        </w:rPr>
        <w:t xml:space="preserve"> Bloomberg View</w:t>
      </w:r>
      <w:r w:rsidR="00CF5A67" w:rsidRPr="00CF5A67">
        <w:rPr>
          <w:bCs/>
          <w:kern w:val="36"/>
          <w:sz w:val="22"/>
          <w:szCs w:val="22"/>
        </w:rPr>
        <w:t>, July 5, 2016</w:t>
      </w:r>
    </w:p>
    <w:p w:rsidR="00D30AF8" w:rsidRPr="00F57F46" w:rsidRDefault="00CF5A67" w:rsidP="00B86AD9">
      <w:pPr>
        <w:spacing w:after="80"/>
        <w:rPr>
          <w:bCs/>
          <w:color w:val="000000"/>
          <w:kern w:val="36"/>
          <w:sz w:val="22"/>
          <w:szCs w:val="22"/>
        </w:rPr>
      </w:pPr>
      <w:r w:rsidRPr="00D30AF8">
        <w:rPr>
          <w:sz w:val="22"/>
          <w:szCs w:val="22"/>
        </w:rPr>
        <w:t xml:space="preserve"> </w:t>
      </w:r>
      <w:r w:rsidR="00D30AF8" w:rsidRPr="00D30AF8">
        <w:rPr>
          <w:sz w:val="22"/>
          <w:szCs w:val="22"/>
        </w:rPr>
        <w:t xml:space="preserve">“Increasing Transparency and Awareness to Reduce Discriminatory Pay Gaps” </w:t>
      </w:r>
      <w:r w:rsidR="00D30AF8" w:rsidRPr="00D30AF8">
        <w:rPr>
          <w:i/>
          <w:sz w:val="22"/>
          <w:szCs w:val="22"/>
        </w:rPr>
        <w:t xml:space="preserve">Equal Employment Opportunity Commission </w:t>
      </w:r>
      <w:r w:rsidR="00D30AF8">
        <w:rPr>
          <w:i/>
          <w:sz w:val="22"/>
          <w:szCs w:val="22"/>
        </w:rPr>
        <w:t xml:space="preserve">Hearing </w:t>
      </w:r>
      <w:r w:rsidR="00D30AF8" w:rsidRPr="00D30AF8">
        <w:rPr>
          <w:sz w:val="22"/>
          <w:szCs w:val="22"/>
        </w:rPr>
        <w:t>March 2016</w:t>
      </w:r>
    </w:p>
    <w:p w:rsidR="00D30AF8" w:rsidRPr="00F57F46" w:rsidRDefault="00D30AF8" w:rsidP="00B86AD9">
      <w:pPr>
        <w:spacing w:after="80"/>
        <w:rPr>
          <w:bCs/>
          <w:color w:val="000000"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“</w:t>
      </w:r>
      <w:r w:rsidRPr="00D30AF8">
        <w:rPr>
          <w:bCs/>
          <w:kern w:val="36"/>
          <w:sz w:val="22"/>
          <w:szCs w:val="22"/>
        </w:rPr>
        <w:t xml:space="preserve">How Congress Can Stop Its Tax Procrastination” </w:t>
      </w:r>
      <w:r w:rsidRPr="00D30AF8">
        <w:rPr>
          <w:bCs/>
          <w:i/>
          <w:kern w:val="36"/>
          <w:sz w:val="22"/>
          <w:szCs w:val="22"/>
        </w:rPr>
        <w:t>Bloomberg View</w:t>
      </w:r>
      <w:r w:rsidRPr="00D30AF8">
        <w:rPr>
          <w:bCs/>
          <w:kern w:val="36"/>
          <w:sz w:val="22"/>
          <w:szCs w:val="22"/>
        </w:rPr>
        <w:t>, December 10, 2015</w:t>
      </w:r>
    </w:p>
    <w:p w:rsidR="00F57F46" w:rsidRPr="00F57F46" w:rsidRDefault="00F57F46" w:rsidP="00B86AD9">
      <w:pPr>
        <w:autoSpaceDE w:val="0"/>
        <w:autoSpaceDN w:val="0"/>
        <w:adjustRightInd w:val="0"/>
        <w:spacing w:after="80"/>
        <w:rPr>
          <w:bCs/>
          <w:color w:val="000000"/>
          <w:kern w:val="36"/>
          <w:sz w:val="22"/>
          <w:szCs w:val="22"/>
        </w:rPr>
      </w:pPr>
      <w:r w:rsidRPr="00F57F46">
        <w:rPr>
          <w:bCs/>
          <w:color w:val="000000"/>
          <w:kern w:val="36"/>
          <w:sz w:val="22"/>
          <w:szCs w:val="22"/>
        </w:rPr>
        <w:t xml:space="preserve">“Refereeing Reinhart-Rogoff Debate”, </w:t>
      </w:r>
      <w:r w:rsidRPr="00687A7D">
        <w:rPr>
          <w:bCs/>
          <w:i/>
          <w:color w:val="000000"/>
          <w:kern w:val="36"/>
          <w:sz w:val="22"/>
          <w:szCs w:val="22"/>
        </w:rPr>
        <w:t>Bloomberg View</w:t>
      </w:r>
      <w:r w:rsidRPr="00F57F46">
        <w:rPr>
          <w:bCs/>
          <w:color w:val="000000"/>
          <w:kern w:val="36"/>
          <w:sz w:val="22"/>
          <w:szCs w:val="22"/>
        </w:rPr>
        <w:t>, April 29, 2013 (with Justin Wolfers)</w:t>
      </w:r>
    </w:p>
    <w:p w:rsidR="00F57F46" w:rsidRPr="00F57F46" w:rsidRDefault="00F57F46" w:rsidP="00B86AD9">
      <w:pPr>
        <w:spacing w:after="80"/>
        <w:rPr>
          <w:bCs/>
          <w:color w:val="000000"/>
          <w:kern w:val="36"/>
          <w:sz w:val="22"/>
          <w:szCs w:val="22"/>
        </w:rPr>
      </w:pPr>
      <w:r w:rsidRPr="00F57F46">
        <w:rPr>
          <w:i/>
          <w:iCs/>
          <w:kern w:val="36"/>
          <w:sz w:val="22"/>
          <w:szCs w:val="22"/>
        </w:rPr>
        <w:t>“</w:t>
      </w:r>
      <w:hyperlink r:id="rId12" w:history="1">
        <w:r w:rsidRPr="00F57F46">
          <w:rPr>
            <w:color w:val="000000"/>
            <w:kern w:val="36"/>
            <w:sz w:val="22"/>
            <w:szCs w:val="22"/>
          </w:rPr>
          <w:t>Five Myths About the Minimum Wage</w:t>
        </w:r>
      </w:hyperlink>
      <w:r w:rsidRPr="00F57F46">
        <w:rPr>
          <w:i/>
          <w:iCs/>
          <w:kern w:val="36"/>
          <w:sz w:val="22"/>
          <w:szCs w:val="22"/>
        </w:rPr>
        <w:t xml:space="preserve">” </w:t>
      </w:r>
      <w:r w:rsidRPr="00F57F46">
        <w:rPr>
          <w:bCs/>
          <w:i/>
          <w:iCs/>
          <w:color w:val="000000"/>
          <w:kern w:val="36"/>
          <w:sz w:val="22"/>
          <w:szCs w:val="22"/>
        </w:rPr>
        <w:t>Washington Post</w:t>
      </w:r>
      <w:r w:rsidRPr="00F57F46">
        <w:rPr>
          <w:bCs/>
          <w:color w:val="000000"/>
          <w:kern w:val="36"/>
          <w:sz w:val="22"/>
          <w:szCs w:val="22"/>
        </w:rPr>
        <w:t>, April 5, 2013.</w:t>
      </w:r>
    </w:p>
    <w:p w:rsidR="00F57F46" w:rsidRPr="00F57F46" w:rsidRDefault="00F57F46" w:rsidP="00B86AD9">
      <w:pPr>
        <w:spacing w:after="80"/>
        <w:rPr>
          <w:bCs/>
          <w:color w:val="000000"/>
          <w:kern w:val="36"/>
          <w:sz w:val="22"/>
          <w:szCs w:val="22"/>
        </w:rPr>
      </w:pPr>
      <w:r w:rsidRPr="00F57F46">
        <w:rPr>
          <w:bCs/>
          <w:color w:val="000000"/>
          <w:kern w:val="36"/>
          <w:sz w:val="22"/>
          <w:szCs w:val="22"/>
        </w:rPr>
        <w:t xml:space="preserve">“Valentine’s Day and the Economics of Love”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 w:rsidRPr="00F57F46">
        <w:rPr>
          <w:bCs/>
          <w:color w:val="000000"/>
          <w:kern w:val="36"/>
          <w:sz w:val="22"/>
          <w:szCs w:val="22"/>
        </w:rPr>
        <w:t>February 13, 2013 (with Justin Wolfers)</w:t>
      </w:r>
    </w:p>
    <w:p w:rsidR="00443617" w:rsidRPr="001B67B6" w:rsidRDefault="00491F2D" w:rsidP="00B86AD9">
      <w:pPr>
        <w:spacing w:after="80"/>
        <w:rPr>
          <w:sz w:val="22"/>
          <w:szCs w:val="22"/>
          <w:lang w:val="en"/>
        </w:rPr>
      </w:pPr>
      <w:r w:rsidRPr="00F57F46">
        <w:rPr>
          <w:bCs/>
          <w:color w:val="000000"/>
          <w:kern w:val="36"/>
          <w:sz w:val="22"/>
          <w:szCs w:val="22"/>
        </w:rPr>
        <w:t>“Why Top Colleges</w:t>
      </w:r>
      <w:r>
        <w:rPr>
          <w:bCs/>
          <w:sz w:val="22"/>
          <w:szCs w:val="22"/>
        </w:rPr>
        <w:t xml:space="preserve"> Miss Great Students”</w:t>
      </w:r>
      <w:r w:rsidR="00443617" w:rsidRPr="00443617">
        <w:rPr>
          <w:i/>
          <w:sz w:val="22"/>
          <w:szCs w:val="22"/>
          <w:lang w:val="en"/>
        </w:rPr>
        <w:t xml:space="preserve"> </w:t>
      </w:r>
      <w:r w:rsidR="00443617" w:rsidRPr="00A908B4">
        <w:rPr>
          <w:i/>
          <w:sz w:val="22"/>
          <w:szCs w:val="22"/>
          <w:lang w:val="en"/>
        </w:rPr>
        <w:t>Bloomberg</w:t>
      </w:r>
      <w:r w:rsidR="00443617">
        <w:rPr>
          <w:i/>
          <w:sz w:val="22"/>
          <w:szCs w:val="22"/>
          <w:lang w:val="en"/>
        </w:rPr>
        <w:t xml:space="preserve"> View</w:t>
      </w:r>
      <w:r w:rsidR="00443617" w:rsidRPr="001B67B6">
        <w:rPr>
          <w:sz w:val="22"/>
          <w:szCs w:val="22"/>
          <w:lang w:val="en"/>
        </w:rPr>
        <w:t xml:space="preserve">, </w:t>
      </w:r>
      <w:r w:rsidR="00443617">
        <w:rPr>
          <w:sz w:val="22"/>
          <w:szCs w:val="22"/>
          <w:lang w:val="en"/>
        </w:rPr>
        <w:t>December 18</w:t>
      </w:r>
      <w:r w:rsidR="00443617" w:rsidRPr="001B67B6">
        <w:rPr>
          <w:sz w:val="22"/>
          <w:szCs w:val="22"/>
          <w:lang w:val="en"/>
        </w:rPr>
        <w:t>, 2012 (with Justin Wolfers)</w:t>
      </w:r>
    </w:p>
    <w:p w:rsidR="003C1F2B" w:rsidRDefault="00443617" w:rsidP="00B86AD9">
      <w:pPr>
        <w:spacing w:after="80"/>
        <w:rPr>
          <w:sz w:val="22"/>
          <w:szCs w:val="22"/>
          <w:lang w:val="en"/>
        </w:rPr>
      </w:pPr>
      <w:r>
        <w:rPr>
          <w:bCs/>
          <w:sz w:val="22"/>
          <w:szCs w:val="22"/>
        </w:rPr>
        <w:t>“</w:t>
      </w:r>
      <w:r w:rsidR="00491F2D">
        <w:rPr>
          <w:bCs/>
          <w:sz w:val="22"/>
          <w:szCs w:val="22"/>
        </w:rPr>
        <w:t>Forget the Cliff, Fix the US Tax System</w:t>
      </w:r>
      <w:r>
        <w:rPr>
          <w:bCs/>
          <w:sz w:val="22"/>
          <w:szCs w:val="22"/>
        </w:rPr>
        <w:t xml:space="preserve">”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December 3</w:t>
      </w:r>
      <w:r w:rsidRPr="001B67B6">
        <w:rPr>
          <w:sz w:val="22"/>
          <w:szCs w:val="22"/>
          <w:lang w:val="en"/>
        </w:rPr>
        <w:t>, 2012 (with Justin Wolfers)</w:t>
      </w:r>
    </w:p>
    <w:p w:rsidR="00F57F46" w:rsidRDefault="00F57F46" w:rsidP="00B86AD9">
      <w:pPr>
        <w:spacing w:after="80"/>
        <w:rPr>
          <w:sz w:val="22"/>
          <w:szCs w:val="22"/>
          <w:lang w:val="en"/>
        </w:rPr>
      </w:pPr>
      <w:r>
        <w:rPr>
          <w:bCs/>
          <w:sz w:val="22"/>
          <w:szCs w:val="22"/>
        </w:rPr>
        <w:t xml:space="preserve">“Crowds are this Election’s Real Winners”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November 19</w:t>
      </w:r>
      <w:r w:rsidRPr="001B67B6">
        <w:rPr>
          <w:sz w:val="22"/>
          <w:szCs w:val="22"/>
          <w:lang w:val="en"/>
        </w:rPr>
        <w:t>, 2012 (with Justin Wolfers)</w:t>
      </w:r>
    </w:p>
    <w:p w:rsidR="003C1F2B" w:rsidRDefault="00443617" w:rsidP="00B86AD9">
      <w:pPr>
        <w:spacing w:after="80"/>
        <w:rPr>
          <w:bCs/>
          <w:sz w:val="22"/>
          <w:szCs w:val="22"/>
        </w:rPr>
      </w:pPr>
      <w:r>
        <w:rPr>
          <w:bCs/>
          <w:sz w:val="22"/>
          <w:szCs w:val="22"/>
        </w:rPr>
        <w:t>“Business is Booming in Empirical Economics”</w:t>
      </w:r>
      <w:r w:rsidRPr="00443617">
        <w:rPr>
          <w:i/>
          <w:sz w:val="22"/>
          <w:szCs w:val="22"/>
          <w:lang w:val="en"/>
        </w:rPr>
        <w:t xml:space="preserve">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August 6</w:t>
      </w:r>
      <w:r w:rsidRPr="001B67B6">
        <w:rPr>
          <w:sz w:val="22"/>
          <w:szCs w:val="22"/>
          <w:lang w:val="en"/>
        </w:rPr>
        <w:t>, 2012 (with Justin Wolfers)</w:t>
      </w:r>
    </w:p>
    <w:p w:rsidR="003C1F2B" w:rsidRDefault="00443617" w:rsidP="00B86AD9">
      <w:pPr>
        <w:spacing w:after="80"/>
        <w:rPr>
          <w:bCs/>
          <w:sz w:val="22"/>
          <w:szCs w:val="22"/>
        </w:rPr>
      </w:pPr>
      <w:r>
        <w:rPr>
          <w:bCs/>
          <w:sz w:val="22"/>
          <w:szCs w:val="22"/>
        </w:rPr>
        <w:t>“Fed Harms Itself By Missing Goals”</w:t>
      </w:r>
      <w:r w:rsidRPr="00443617">
        <w:rPr>
          <w:i/>
          <w:sz w:val="22"/>
          <w:szCs w:val="22"/>
          <w:lang w:val="en"/>
        </w:rPr>
        <w:t xml:space="preserve">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 w:rsidR="00F57F46">
        <w:rPr>
          <w:sz w:val="22"/>
          <w:szCs w:val="22"/>
          <w:lang w:val="en"/>
        </w:rPr>
        <w:t>July 9</w:t>
      </w:r>
      <w:r w:rsidRPr="001B67B6">
        <w:rPr>
          <w:sz w:val="22"/>
          <w:szCs w:val="22"/>
          <w:lang w:val="en"/>
        </w:rPr>
        <w:t>, 2012 (with Justin Wolfers)</w:t>
      </w:r>
    </w:p>
    <w:p w:rsidR="003C1F2B" w:rsidRDefault="00443617" w:rsidP="00B86AD9">
      <w:pPr>
        <w:spacing w:after="80"/>
        <w:rPr>
          <w:sz w:val="22"/>
          <w:szCs w:val="22"/>
          <w:lang w:val="en"/>
        </w:rPr>
      </w:pPr>
      <w:r>
        <w:rPr>
          <w:bCs/>
          <w:sz w:val="22"/>
          <w:szCs w:val="22"/>
        </w:rPr>
        <w:t>“Equal Opportunity in Sports Makes Both Sexes Richer”</w:t>
      </w:r>
      <w:r w:rsidRPr="00443617">
        <w:rPr>
          <w:i/>
          <w:sz w:val="22"/>
          <w:szCs w:val="22"/>
          <w:lang w:val="en"/>
        </w:rPr>
        <w:t xml:space="preserve">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 w:rsidR="00F57F46">
        <w:rPr>
          <w:sz w:val="22"/>
          <w:szCs w:val="22"/>
          <w:lang w:val="en"/>
        </w:rPr>
        <w:t>June 18</w:t>
      </w:r>
      <w:r w:rsidRPr="001B67B6">
        <w:rPr>
          <w:sz w:val="22"/>
          <w:szCs w:val="22"/>
          <w:lang w:val="en"/>
        </w:rPr>
        <w:t>, 2012 (with Justin Wolfers)</w:t>
      </w:r>
    </w:p>
    <w:p w:rsidR="003C1F2B" w:rsidRDefault="003C1F2B" w:rsidP="00B86AD9">
      <w:pPr>
        <w:spacing w:after="8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“The Economic Case for Same-Sex Marriage”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May 14</w:t>
      </w:r>
      <w:r w:rsidRPr="001B67B6">
        <w:rPr>
          <w:sz w:val="22"/>
          <w:szCs w:val="22"/>
          <w:lang w:val="en"/>
        </w:rPr>
        <w:t>, 2012 (with Justin Wolfers)</w:t>
      </w:r>
    </w:p>
    <w:p w:rsidR="003C1F2B" w:rsidRDefault="003C1F2B" w:rsidP="00B86AD9">
      <w:pPr>
        <w:spacing w:after="80"/>
        <w:rPr>
          <w:sz w:val="22"/>
          <w:szCs w:val="22"/>
          <w:lang w:val="en"/>
        </w:rPr>
      </w:pPr>
      <w:r w:rsidRPr="003C1F2B">
        <w:rPr>
          <w:sz w:val="22"/>
          <w:szCs w:val="22"/>
          <w:lang w:val="en"/>
        </w:rPr>
        <w:t>“Job Sharing Would Ease the Pain of Recessions</w:t>
      </w:r>
      <w:r>
        <w:rPr>
          <w:i/>
          <w:sz w:val="22"/>
          <w:szCs w:val="22"/>
          <w:lang w:val="en"/>
        </w:rPr>
        <w:t xml:space="preserve">” </w:t>
      </w:r>
      <w:r w:rsidRPr="00A908B4">
        <w:rPr>
          <w:i/>
          <w:sz w:val="22"/>
          <w:szCs w:val="22"/>
          <w:lang w:val="en"/>
        </w:rPr>
        <w:t>Bloomberg</w:t>
      </w:r>
      <w:r>
        <w:rPr>
          <w:i/>
          <w:sz w:val="22"/>
          <w:szCs w:val="22"/>
          <w:lang w:val="en"/>
        </w:rPr>
        <w:t xml:space="preserve"> View</w:t>
      </w:r>
      <w:r w:rsidRPr="001B67B6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May 1</w:t>
      </w:r>
      <w:r w:rsidRPr="001B67B6">
        <w:rPr>
          <w:sz w:val="22"/>
          <w:szCs w:val="22"/>
          <w:lang w:val="en"/>
        </w:rPr>
        <w:t>, 2012 (with Justin Wolfers)</w:t>
      </w:r>
    </w:p>
    <w:p w:rsidR="00871CFC" w:rsidRPr="00871CFC" w:rsidRDefault="00871CFC" w:rsidP="00B86AD9">
      <w:pPr>
        <w:spacing w:after="80"/>
        <w:rPr>
          <w:bCs/>
          <w:sz w:val="22"/>
          <w:szCs w:val="22"/>
        </w:rPr>
      </w:pPr>
      <w:r w:rsidRPr="00871CFC">
        <w:rPr>
          <w:bCs/>
          <w:sz w:val="22"/>
          <w:szCs w:val="22"/>
        </w:rPr>
        <w:t>“</w:t>
      </w:r>
      <w:hyperlink r:id="rId13" w:history="1">
        <w:r w:rsidRPr="00871CFC">
          <w:rPr>
            <w:bCs/>
            <w:sz w:val="22"/>
            <w:szCs w:val="22"/>
          </w:rPr>
          <w:t>Tax System Is America’s Biggest Spender</w:t>
        </w:r>
      </w:hyperlink>
      <w:r w:rsidRPr="00871CFC">
        <w:rPr>
          <w:bCs/>
          <w:sz w:val="22"/>
          <w:szCs w:val="22"/>
        </w:rPr>
        <w:t>”</w:t>
      </w:r>
      <w:r w:rsidR="0016620D" w:rsidRPr="0016620D">
        <w:rPr>
          <w:i/>
          <w:sz w:val="22"/>
          <w:szCs w:val="22"/>
          <w:lang w:val="en"/>
        </w:rPr>
        <w:t xml:space="preserve"> </w:t>
      </w:r>
      <w:r w:rsidR="0016620D" w:rsidRPr="00A908B4">
        <w:rPr>
          <w:i/>
          <w:sz w:val="22"/>
          <w:szCs w:val="22"/>
          <w:lang w:val="en"/>
        </w:rPr>
        <w:t>Bloomberg</w:t>
      </w:r>
      <w:r w:rsidR="0016620D">
        <w:rPr>
          <w:i/>
          <w:sz w:val="22"/>
          <w:szCs w:val="22"/>
          <w:lang w:val="en"/>
        </w:rPr>
        <w:t xml:space="preserve"> View</w:t>
      </w:r>
      <w:r w:rsidR="0016620D" w:rsidRPr="001B67B6">
        <w:rPr>
          <w:sz w:val="22"/>
          <w:szCs w:val="22"/>
          <w:lang w:val="en"/>
        </w:rPr>
        <w:t xml:space="preserve">, </w:t>
      </w:r>
      <w:r w:rsidRPr="00871CFC">
        <w:rPr>
          <w:sz w:val="22"/>
          <w:szCs w:val="22"/>
          <w:lang w:val="en"/>
        </w:rPr>
        <w:t>April 16, 2012 (with Justin Wolfers)</w:t>
      </w:r>
    </w:p>
    <w:p w:rsidR="001B67B6" w:rsidRDefault="001B67B6" w:rsidP="00B86AD9">
      <w:pPr>
        <w:spacing w:after="8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“</w:t>
      </w:r>
      <w:r w:rsidRPr="001B67B6">
        <w:rPr>
          <w:sz w:val="22"/>
          <w:szCs w:val="22"/>
          <w:lang w:val="en"/>
        </w:rPr>
        <w:t>Bernanke Needs Some Bounce in His Tail</w:t>
      </w:r>
      <w:r>
        <w:rPr>
          <w:sz w:val="22"/>
          <w:szCs w:val="22"/>
          <w:lang w:val="en"/>
        </w:rPr>
        <w:t xml:space="preserve">”, </w:t>
      </w:r>
      <w:r w:rsidRPr="00A908B4">
        <w:rPr>
          <w:i/>
          <w:sz w:val="22"/>
          <w:szCs w:val="22"/>
          <w:lang w:val="en"/>
        </w:rPr>
        <w:t>Bloomberg</w:t>
      </w:r>
      <w:r w:rsidR="00A908B4">
        <w:rPr>
          <w:i/>
          <w:sz w:val="22"/>
          <w:szCs w:val="22"/>
          <w:lang w:val="en"/>
        </w:rPr>
        <w:t xml:space="preserve"> View</w:t>
      </w:r>
      <w:r>
        <w:rPr>
          <w:sz w:val="22"/>
          <w:szCs w:val="22"/>
          <w:lang w:val="en"/>
        </w:rPr>
        <w:t>, March 6, 2012 (with Justin</w:t>
      </w:r>
      <w:r w:rsidRPr="001B67B6">
        <w:rPr>
          <w:sz w:val="22"/>
          <w:szCs w:val="22"/>
          <w:lang w:val="en"/>
        </w:rPr>
        <w:t xml:space="preserve"> Wolfers</w:t>
      </w:r>
      <w:r>
        <w:rPr>
          <w:sz w:val="22"/>
          <w:szCs w:val="22"/>
          <w:lang w:val="en"/>
        </w:rPr>
        <w:t>)</w:t>
      </w:r>
    </w:p>
    <w:p w:rsidR="00DE194E" w:rsidRDefault="00DE194E" w:rsidP="00B86AD9">
      <w:pPr>
        <w:spacing w:after="8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“</w:t>
      </w:r>
      <w:hyperlink r:id="rId14" w:history="1">
        <w:r w:rsidRPr="00DE194E">
          <w:rPr>
            <w:sz w:val="22"/>
            <w:szCs w:val="22"/>
            <w:lang w:val="en"/>
          </w:rPr>
          <w:t>Congress extends unemployment benefits</w:t>
        </w:r>
      </w:hyperlink>
      <w:r>
        <w:rPr>
          <w:sz w:val="22"/>
          <w:szCs w:val="22"/>
          <w:lang w:val="en"/>
        </w:rPr>
        <w:t>”,</w:t>
      </w:r>
      <w:r w:rsidRPr="00DE194E">
        <w:rPr>
          <w:sz w:val="22"/>
          <w:szCs w:val="22"/>
          <w:lang w:val="en"/>
        </w:rPr>
        <w:t xml:space="preserve"> </w:t>
      </w:r>
      <w:r w:rsidRPr="00A908B4">
        <w:rPr>
          <w:i/>
          <w:sz w:val="22"/>
          <w:szCs w:val="22"/>
          <w:lang w:val="en"/>
        </w:rPr>
        <w:t>Marketplace Commentary</w:t>
      </w:r>
      <w:r w:rsidRPr="00DE194E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February 15, 2012</w:t>
      </w:r>
    </w:p>
    <w:p w:rsidR="00865AE4" w:rsidRPr="00DE194E" w:rsidRDefault="00865AE4" w:rsidP="003C1F2B">
      <w:pPr>
        <w:spacing w:after="80"/>
        <w:rPr>
          <w:sz w:val="22"/>
          <w:szCs w:val="22"/>
          <w:lang w:val="en"/>
        </w:rPr>
      </w:pPr>
      <w:r w:rsidRPr="00DE194E">
        <w:rPr>
          <w:sz w:val="22"/>
          <w:szCs w:val="22"/>
          <w:lang w:val="en"/>
        </w:rPr>
        <w:t xml:space="preserve">“The </w:t>
      </w:r>
      <w:r w:rsidR="007E3639" w:rsidRPr="00DE194E">
        <w:rPr>
          <w:sz w:val="22"/>
          <w:szCs w:val="22"/>
          <w:lang w:val="en"/>
        </w:rPr>
        <w:t>C</w:t>
      </w:r>
      <w:r w:rsidRPr="00DE194E">
        <w:rPr>
          <w:sz w:val="22"/>
          <w:szCs w:val="22"/>
          <w:lang w:val="en"/>
        </w:rPr>
        <w:t xml:space="preserve">ase for Obama’s </w:t>
      </w:r>
      <w:r w:rsidR="007E3639" w:rsidRPr="00DE194E">
        <w:rPr>
          <w:sz w:val="22"/>
          <w:szCs w:val="22"/>
          <w:lang w:val="en"/>
        </w:rPr>
        <w:t>Jobs P</w:t>
      </w:r>
      <w:r w:rsidRPr="00DE194E">
        <w:rPr>
          <w:sz w:val="22"/>
          <w:szCs w:val="22"/>
          <w:lang w:val="en"/>
        </w:rPr>
        <w:t xml:space="preserve">rogram” </w:t>
      </w:r>
      <w:r w:rsidRPr="00A908B4">
        <w:rPr>
          <w:i/>
          <w:sz w:val="22"/>
          <w:szCs w:val="22"/>
          <w:lang w:val="en"/>
        </w:rPr>
        <w:t>Reuters</w:t>
      </w:r>
      <w:r w:rsidR="00823A94" w:rsidRPr="00DE194E">
        <w:rPr>
          <w:sz w:val="22"/>
          <w:szCs w:val="22"/>
          <w:lang w:val="en"/>
        </w:rPr>
        <w:t>,</w:t>
      </w:r>
      <w:r w:rsidRPr="00DE194E">
        <w:rPr>
          <w:sz w:val="22"/>
          <w:szCs w:val="22"/>
          <w:lang w:val="en"/>
        </w:rPr>
        <w:t xml:space="preserve"> September 9, 2011</w:t>
      </w:r>
    </w:p>
    <w:p w:rsidR="00865AE4" w:rsidRDefault="00865AE4" w:rsidP="003C1F2B">
      <w:pPr>
        <w:spacing w:after="80"/>
        <w:rPr>
          <w:color w:val="000000"/>
          <w:sz w:val="22"/>
          <w:szCs w:val="22"/>
        </w:rPr>
      </w:pPr>
      <w:r w:rsidRPr="00DE194E">
        <w:rPr>
          <w:sz w:val="22"/>
          <w:szCs w:val="22"/>
          <w:lang w:val="en"/>
        </w:rPr>
        <w:t>“The</w:t>
      </w:r>
      <w:r w:rsidRPr="00865AE4">
        <w:rPr>
          <w:sz w:val="22"/>
          <w:szCs w:val="22"/>
        </w:rPr>
        <w:t xml:space="preserve"> Unemploy</w:t>
      </w:r>
      <w:r w:rsidR="00686BDD">
        <w:rPr>
          <w:sz w:val="22"/>
          <w:szCs w:val="22"/>
        </w:rPr>
        <w:t>ment</w:t>
      </w:r>
      <w:r w:rsidRPr="00865AE4">
        <w:rPr>
          <w:sz w:val="22"/>
          <w:szCs w:val="22"/>
        </w:rPr>
        <w:t xml:space="preserve"> </w:t>
      </w:r>
      <w:r w:rsidR="00686BDD">
        <w:rPr>
          <w:sz w:val="22"/>
          <w:szCs w:val="22"/>
        </w:rPr>
        <w:t>“</w:t>
      </w:r>
      <w:r w:rsidRPr="00865AE4">
        <w:rPr>
          <w:sz w:val="22"/>
          <w:szCs w:val="22"/>
        </w:rPr>
        <w:t>Skills</w:t>
      </w:r>
      <w:r w:rsidR="00686BDD">
        <w:rPr>
          <w:sz w:val="22"/>
          <w:szCs w:val="22"/>
        </w:rPr>
        <w:t>”</w:t>
      </w:r>
      <w:r w:rsidRPr="00865AE4">
        <w:rPr>
          <w:sz w:val="22"/>
          <w:szCs w:val="22"/>
        </w:rPr>
        <w:t xml:space="preserve"> Myth”</w:t>
      </w:r>
      <w:r>
        <w:rPr>
          <w:i/>
          <w:sz w:val="22"/>
          <w:szCs w:val="22"/>
        </w:rPr>
        <w:t xml:space="preserve"> </w:t>
      </w:r>
      <w:r w:rsidRPr="00A97DF5">
        <w:rPr>
          <w:i/>
          <w:sz w:val="22"/>
          <w:szCs w:val="22"/>
        </w:rPr>
        <w:t>Marketplace</w:t>
      </w:r>
      <w:r w:rsidRPr="00A97DF5">
        <w:rPr>
          <w:sz w:val="22"/>
          <w:szCs w:val="22"/>
        </w:rPr>
        <w:t xml:space="preserve"> </w:t>
      </w:r>
      <w:r w:rsidRPr="00A97DF5">
        <w:rPr>
          <w:i/>
          <w:sz w:val="22"/>
          <w:szCs w:val="22"/>
        </w:rPr>
        <w:t>Commentary</w:t>
      </w:r>
      <w:r w:rsidRPr="00A97DF5">
        <w:rPr>
          <w:sz w:val="22"/>
          <w:szCs w:val="22"/>
        </w:rPr>
        <w:t xml:space="preserve">, </w:t>
      </w:r>
      <w:r>
        <w:rPr>
          <w:sz w:val="22"/>
          <w:szCs w:val="22"/>
        </w:rPr>
        <w:t>September 2</w:t>
      </w:r>
      <w:r w:rsidRPr="00A97DF5">
        <w:rPr>
          <w:sz w:val="22"/>
          <w:szCs w:val="22"/>
        </w:rPr>
        <w:t>, 201</w:t>
      </w:r>
      <w:r>
        <w:rPr>
          <w:sz w:val="22"/>
          <w:szCs w:val="22"/>
        </w:rPr>
        <w:t>1</w:t>
      </w:r>
    </w:p>
    <w:p w:rsidR="00984379" w:rsidRDefault="00984379" w:rsidP="003C1F2B">
      <w:pPr>
        <w:autoSpaceDE w:val="0"/>
        <w:autoSpaceDN w:val="0"/>
        <w:adjustRightInd w:val="0"/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“Parents are Unhappy. But Why? And Should We Care?</w:t>
      </w:r>
      <w:r w:rsidRPr="006364E8">
        <w:rPr>
          <w:color w:val="000000"/>
          <w:sz w:val="22"/>
          <w:szCs w:val="22"/>
        </w:rPr>
        <w:t xml:space="preserve">” </w:t>
      </w:r>
      <w:r w:rsidRPr="006364E8">
        <w:rPr>
          <w:i/>
          <w:iCs/>
          <w:color w:val="000000"/>
          <w:sz w:val="22"/>
          <w:szCs w:val="22"/>
        </w:rPr>
        <w:t>Cato Unbound</w:t>
      </w:r>
      <w:r w:rsidRPr="006364E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May </w:t>
      </w:r>
      <w:r w:rsidRPr="006364E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11</w:t>
      </w:r>
    </w:p>
    <w:p w:rsidR="00873BAB" w:rsidRDefault="00873BAB" w:rsidP="003C1F2B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“Aspirations, Not Income,” </w:t>
      </w:r>
      <w:r w:rsidRPr="007742B3">
        <w:rPr>
          <w:i/>
          <w:sz w:val="22"/>
          <w:szCs w:val="22"/>
        </w:rPr>
        <w:t>New York Times “Room for Debate”</w:t>
      </w:r>
      <w:r w:rsidR="007742B3">
        <w:rPr>
          <w:sz w:val="22"/>
          <w:szCs w:val="22"/>
        </w:rPr>
        <w:t>, December 23, 2010</w:t>
      </w:r>
    </w:p>
    <w:p w:rsidR="00A97DF5" w:rsidRPr="00A97DF5" w:rsidRDefault="00A97DF5" w:rsidP="003C1F2B">
      <w:pPr>
        <w:spacing w:after="80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A97DF5">
        <w:rPr>
          <w:sz w:val="22"/>
          <w:szCs w:val="22"/>
        </w:rPr>
        <w:t>Divorce and Domestic Violence</w:t>
      </w:r>
      <w:r>
        <w:rPr>
          <w:sz w:val="22"/>
          <w:szCs w:val="22"/>
        </w:rPr>
        <w:t>,”</w:t>
      </w:r>
      <w:r w:rsidRPr="00A97DF5">
        <w:rPr>
          <w:i/>
          <w:sz w:val="22"/>
          <w:szCs w:val="22"/>
        </w:rPr>
        <w:t xml:space="preserve"> New York Times “Room for Debate”</w:t>
      </w:r>
      <w:r w:rsidRPr="00A97DF5">
        <w:rPr>
          <w:sz w:val="22"/>
          <w:szCs w:val="22"/>
        </w:rPr>
        <w:t>, June 15, 2010</w:t>
      </w:r>
    </w:p>
    <w:p w:rsidR="00A97DF5" w:rsidRPr="00A97DF5" w:rsidRDefault="00A97DF5" w:rsidP="003C1F2B">
      <w:pPr>
        <w:spacing w:after="80"/>
        <w:rPr>
          <w:sz w:val="22"/>
          <w:szCs w:val="22"/>
        </w:rPr>
      </w:pPr>
      <w:r>
        <w:rPr>
          <w:bCs/>
          <w:sz w:val="22"/>
          <w:szCs w:val="22"/>
        </w:rPr>
        <w:t>“</w:t>
      </w:r>
      <w:r w:rsidRPr="00A97DF5">
        <w:rPr>
          <w:bCs/>
          <w:sz w:val="22"/>
          <w:szCs w:val="22"/>
        </w:rPr>
        <w:t>Divorce in the Golden Years</w:t>
      </w:r>
      <w:r>
        <w:rPr>
          <w:bCs/>
          <w:sz w:val="22"/>
          <w:szCs w:val="22"/>
        </w:rPr>
        <w:t>,”</w:t>
      </w:r>
      <w:r w:rsidRPr="00A97DF5">
        <w:rPr>
          <w:i/>
          <w:sz w:val="22"/>
          <w:szCs w:val="22"/>
        </w:rPr>
        <w:t xml:space="preserve"> New York Times “Room for Debate”</w:t>
      </w:r>
      <w:r w:rsidRPr="00A97DF5">
        <w:rPr>
          <w:sz w:val="22"/>
          <w:szCs w:val="22"/>
        </w:rPr>
        <w:t>, June 4, 2010</w:t>
      </w:r>
    </w:p>
    <w:p w:rsidR="005D1D26" w:rsidRPr="00A97DF5" w:rsidRDefault="003F4B32" w:rsidP="003C1F2B">
      <w:pPr>
        <w:spacing w:after="80"/>
        <w:rPr>
          <w:sz w:val="22"/>
          <w:szCs w:val="22"/>
        </w:rPr>
      </w:pPr>
      <w:r w:rsidRPr="00A97DF5">
        <w:rPr>
          <w:sz w:val="22"/>
          <w:szCs w:val="22"/>
        </w:rPr>
        <w:t xml:space="preserve">“Having Kids Makes You Unhappy Right?,” </w:t>
      </w:r>
      <w:r w:rsidR="00DE194E" w:rsidRPr="00A97DF5">
        <w:rPr>
          <w:i/>
          <w:sz w:val="22"/>
          <w:szCs w:val="22"/>
        </w:rPr>
        <w:t>Marketplace</w:t>
      </w:r>
      <w:r w:rsidR="00DE194E" w:rsidRPr="00A97DF5">
        <w:rPr>
          <w:sz w:val="22"/>
          <w:szCs w:val="22"/>
        </w:rPr>
        <w:t xml:space="preserve"> </w:t>
      </w:r>
      <w:r w:rsidR="00DE194E" w:rsidRPr="00A97DF5">
        <w:rPr>
          <w:i/>
          <w:sz w:val="22"/>
          <w:szCs w:val="22"/>
        </w:rPr>
        <w:t>Commentary</w:t>
      </w:r>
      <w:r w:rsidR="00DE194E" w:rsidRPr="00A97DF5">
        <w:rPr>
          <w:sz w:val="22"/>
          <w:szCs w:val="22"/>
        </w:rPr>
        <w:t>,</w:t>
      </w:r>
      <w:r w:rsidR="00FA7574">
        <w:rPr>
          <w:sz w:val="22"/>
          <w:szCs w:val="22"/>
        </w:rPr>
        <w:t xml:space="preserve"> </w:t>
      </w:r>
      <w:r w:rsidR="00A97DF5" w:rsidRPr="00A97DF5">
        <w:rPr>
          <w:sz w:val="22"/>
          <w:szCs w:val="22"/>
        </w:rPr>
        <w:t>May 6, 2010</w:t>
      </w:r>
    </w:p>
    <w:p w:rsidR="007B538C" w:rsidRPr="00A97DF5" w:rsidRDefault="007B538C" w:rsidP="003C1F2B">
      <w:pPr>
        <w:spacing w:after="80"/>
        <w:rPr>
          <w:sz w:val="22"/>
          <w:szCs w:val="22"/>
        </w:rPr>
      </w:pPr>
      <w:r w:rsidRPr="00A97DF5">
        <w:rPr>
          <w:sz w:val="22"/>
          <w:szCs w:val="22"/>
        </w:rPr>
        <w:t xml:space="preserve">“Different Incentives to Marry,” </w:t>
      </w:r>
      <w:r w:rsidRPr="00A97DF5">
        <w:rPr>
          <w:i/>
          <w:sz w:val="22"/>
          <w:szCs w:val="22"/>
        </w:rPr>
        <w:t>New York Times “Room for Debate”</w:t>
      </w:r>
      <w:r w:rsidRPr="00A97DF5">
        <w:rPr>
          <w:sz w:val="22"/>
          <w:szCs w:val="22"/>
        </w:rPr>
        <w:t>, February 21, 2010</w:t>
      </w:r>
    </w:p>
    <w:p w:rsidR="006328DA" w:rsidRPr="00A97DF5" w:rsidRDefault="006328DA" w:rsidP="003C1F2B">
      <w:pPr>
        <w:spacing w:after="80"/>
        <w:rPr>
          <w:sz w:val="22"/>
          <w:szCs w:val="22"/>
        </w:rPr>
      </w:pPr>
      <w:r w:rsidRPr="00A97DF5">
        <w:rPr>
          <w:sz w:val="22"/>
          <w:szCs w:val="22"/>
        </w:rPr>
        <w:t>“Who’s Getting Married?</w:t>
      </w:r>
      <w:r w:rsidR="00FA7574">
        <w:rPr>
          <w:sz w:val="22"/>
          <w:szCs w:val="22"/>
        </w:rPr>
        <w:t xml:space="preserve"> </w:t>
      </w:r>
      <w:r w:rsidRPr="00A97DF5">
        <w:rPr>
          <w:sz w:val="22"/>
          <w:szCs w:val="22"/>
        </w:rPr>
        <w:t xml:space="preserve">Education and Marriage Today and in the Past,” </w:t>
      </w:r>
      <w:r w:rsidRPr="00A97DF5">
        <w:rPr>
          <w:i/>
          <w:iCs/>
          <w:color w:val="000000"/>
          <w:sz w:val="22"/>
          <w:szCs w:val="22"/>
        </w:rPr>
        <w:t>Council on Contemporary Families</w:t>
      </w:r>
      <w:r w:rsidRPr="00A97DF5">
        <w:rPr>
          <w:color w:val="000000"/>
          <w:sz w:val="22"/>
          <w:szCs w:val="22"/>
        </w:rPr>
        <w:t>, January 26, 2010</w:t>
      </w:r>
      <w:r w:rsidR="005D1D26" w:rsidRPr="00A97DF5">
        <w:rPr>
          <w:color w:val="000000"/>
          <w:sz w:val="22"/>
          <w:szCs w:val="22"/>
        </w:rPr>
        <w:t xml:space="preserve"> (with Adam Isen)</w:t>
      </w:r>
    </w:p>
    <w:p w:rsidR="006328DA" w:rsidRPr="006364E8" w:rsidRDefault="006328DA" w:rsidP="003C1F2B">
      <w:pPr>
        <w:spacing w:after="80"/>
        <w:rPr>
          <w:sz w:val="22"/>
          <w:szCs w:val="22"/>
        </w:rPr>
      </w:pPr>
      <w:r w:rsidRPr="006364E8">
        <w:rPr>
          <w:sz w:val="22"/>
          <w:szCs w:val="22"/>
        </w:rPr>
        <w:t xml:space="preserve">“Divorce Couples Aren’t the Half of It,” </w:t>
      </w:r>
      <w:r w:rsidRPr="006364E8">
        <w:rPr>
          <w:i/>
          <w:sz w:val="22"/>
          <w:szCs w:val="22"/>
        </w:rPr>
        <w:t>NPR Marketplace Commentary</w:t>
      </w:r>
      <w:r w:rsidRPr="006364E8">
        <w:rPr>
          <w:sz w:val="22"/>
          <w:szCs w:val="22"/>
        </w:rPr>
        <w:t>, December 24, 2009</w:t>
      </w:r>
    </w:p>
    <w:p w:rsidR="006328DA" w:rsidRPr="006364E8" w:rsidRDefault="005D1D26" w:rsidP="003C1F2B">
      <w:pPr>
        <w:spacing w:after="80"/>
        <w:rPr>
          <w:sz w:val="22"/>
          <w:szCs w:val="22"/>
        </w:rPr>
      </w:pPr>
      <w:r>
        <w:rPr>
          <w:sz w:val="22"/>
          <w:szCs w:val="22"/>
        </w:rPr>
        <w:t>“</w:t>
      </w:r>
      <w:r w:rsidR="006328DA" w:rsidRPr="006364E8">
        <w:rPr>
          <w:sz w:val="22"/>
          <w:szCs w:val="22"/>
        </w:rPr>
        <w:t xml:space="preserve">Economists Don’t Believe in Soul Mates,” </w:t>
      </w:r>
      <w:r w:rsidR="006328DA" w:rsidRPr="006364E8">
        <w:rPr>
          <w:i/>
          <w:sz w:val="22"/>
          <w:szCs w:val="22"/>
        </w:rPr>
        <w:t>Marketplace</w:t>
      </w:r>
      <w:r w:rsidR="006328DA" w:rsidRPr="006364E8">
        <w:rPr>
          <w:sz w:val="22"/>
          <w:szCs w:val="22"/>
        </w:rPr>
        <w:t xml:space="preserve"> </w:t>
      </w:r>
      <w:r w:rsidR="006328DA" w:rsidRPr="006364E8">
        <w:rPr>
          <w:i/>
          <w:sz w:val="22"/>
          <w:szCs w:val="22"/>
        </w:rPr>
        <w:t>Commentary</w:t>
      </w:r>
      <w:r w:rsidR="006328DA" w:rsidRPr="006364E8">
        <w:rPr>
          <w:sz w:val="22"/>
          <w:szCs w:val="22"/>
        </w:rPr>
        <w:t>, August 27, 2009</w:t>
      </w:r>
    </w:p>
    <w:p w:rsidR="006328DA" w:rsidRPr="006364E8" w:rsidRDefault="006328DA" w:rsidP="003C1F2B">
      <w:pPr>
        <w:spacing w:after="80"/>
        <w:rPr>
          <w:sz w:val="22"/>
          <w:szCs w:val="22"/>
        </w:rPr>
      </w:pPr>
      <w:r w:rsidRPr="006364E8">
        <w:rPr>
          <w:sz w:val="22"/>
          <w:szCs w:val="22"/>
        </w:rPr>
        <w:t xml:space="preserve">“Inherent Bias Must Be Acknowledged,” </w:t>
      </w:r>
      <w:r w:rsidRPr="006364E8">
        <w:rPr>
          <w:i/>
          <w:sz w:val="22"/>
          <w:szCs w:val="22"/>
        </w:rPr>
        <w:t>Marketplace</w:t>
      </w:r>
      <w:r w:rsidRPr="006364E8">
        <w:rPr>
          <w:sz w:val="22"/>
          <w:szCs w:val="22"/>
        </w:rPr>
        <w:t xml:space="preserve"> </w:t>
      </w:r>
      <w:r w:rsidRPr="006364E8">
        <w:rPr>
          <w:i/>
          <w:sz w:val="22"/>
          <w:szCs w:val="22"/>
        </w:rPr>
        <w:t>Commentary</w:t>
      </w:r>
      <w:r w:rsidRPr="006364E8">
        <w:rPr>
          <w:sz w:val="22"/>
          <w:szCs w:val="22"/>
        </w:rPr>
        <w:t>, July 17, 2009</w:t>
      </w:r>
    </w:p>
    <w:p w:rsidR="004273E5" w:rsidRPr="006364E8" w:rsidRDefault="00CF5A67" w:rsidP="003C1F2B">
      <w:pPr>
        <w:autoSpaceDE w:val="0"/>
        <w:autoSpaceDN w:val="0"/>
        <w:adjustRightInd w:val="0"/>
        <w:spacing w:after="80"/>
        <w:rPr>
          <w:color w:val="000000"/>
          <w:sz w:val="22"/>
          <w:szCs w:val="22"/>
        </w:rPr>
      </w:pPr>
      <w:r w:rsidRPr="006364E8">
        <w:rPr>
          <w:color w:val="000000"/>
          <w:sz w:val="22"/>
          <w:szCs w:val="22"/>
        </w:rPr>
        <w:t xml:space="preserve"> </w:t>
      </w:r>
      <w:r w:rsidR="0057487D" w:rsidRPr="006364E8">
        <w:rPr>
          <w:color w:val="000000"/>
          <w:sz w:val="22"/>
          <w:szCs w:val="22"/>
        </w:rPr>
        <w:t>“</w:t>
      </w:r>
      <w:r w:rsidR="004273E5" w:rsidRPr="006364E8">
        <w:rPr>
          <w:color w:val="000000"/>
          <w:sz w:val="22"/>
          <w:szCs w:val="22"/>
        </w:rPr>
        <w:t xml:space="preserve">How Should We Think About the Taxpayer Consequences of Divorce?” </w:t>
      </w:r>
      <w:r w:rsidR="004273E5" w:rsidRPr="006364E8">
        <w:rPr>
          <w:i/>
          <w:iCs/>
          <w:color w:val="000000"/>
          <w:sz w:val="22"/>
          <w:szCs w:val="22"/>
        </w:rPr>
        <w:t>Council on Contemporary Families</w:t>
      </w:r>
      <w:r w:rsidR="004273E5" w:rsidRPr="006364E8">
        <w:rPr>
          <w:color w:val="000000"/>
          <w:sz w:val="22"/>
          <w:szCs w:val="22"/>
        </w:rPr>
        <w:t>, April 15, 2008</w:t>
      </w:r>
    </w:p>
    <w:p w:rsidR="004273E5" w:rsidRPr="006364E8" w:rsidRDefault="005D1D26" w:rsidP="003C1F2B">
      <w:pPr>
        <w:autoSpaceDE w:val="0"/>
        <w:autoSpaceDN w:val="0"/>
        <w:adjustRightInd w:val="0"/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4273E5" w:rsidRPr="006364E8">
        <w:rPr>
          <w:color w:val="000000"/>
          <w:sz w:val="22"/>
          <w:szCs w:val="22"/>
        </w:rPr>
        <w:t xml:space="preserve">Marriage and the Market”, </w:t>
      </w:r>
      <w:r w:rsidR="004273E5" w:rsidRPr="006364E8">
        <w:rPr>
          <w:i/>
          <w:iCs/>
          <w:color w:val="000000"/>
          <w:sz w:val="22"/>
          <w:szCs w:val="22"/>
        </w:rPr>
        <w:t>Cato Unbound</w:t>
      </w:r>
      <w:r w:rsidR="004273E5" w:rsidRPr="006364E8">
        <w:rPr>
          <w:color w:val="000000"/>
          <w:sz w:val="22"/>
          <w:szCs w:val="22"/>
        </w:rPr>
        <w:t xml:space="preserve">, January 2008 </w:t>
      </w:r>
      <w:r>
        <w:rPr>
          <w:color w:val="000000"/>
          <w:sz w:val="22"/>
          <w:szCs w:val="22"/>
        </w:rPr>
        <w:t>(with Justin Wolfers)</w:t>
      </w:r>
    </w:p>
    <w:p w:rsidR="00BB1C64" w:rsidRPr="006364E8" w:rsidRDefault="004273E5" w:rsidP="003C1F2B">
      <w:pPr>
        <w:autoSpaceDE w:val="0"/>
        <w:autoSpaceDN w:val="0"/>
        <w:adjustRightInd w:val="0"/>
        <w:spacing w:after="80"/>
        <w:rPr>
          <w:color w:val="000000"/>
          <w:sz w:val="22"/>
          <w:szCs w:val="22"/>
        </w:rPr>
      </w:pPr>
      <w:r w:rsidRPr="00625C64">
        <w:rPr>
          <w:sz w:val="22"/>
          <w:szCs w:val="22"/>
        </w:rPr>
        <w:t>“Divorce and Children: What Do We Know?</w:t>
      </w:r>
      <w:r w:rsidR="00727335" w:rsidRPr="00625C64">
        <w:rPr>
          <w:sz w:val="22"/>
          <w:szCs w:val="22"/>
        </w:rPr>
        <w:t>”</w:t>
      </w:r>
      <w:r w:rsidRPr="00625C64">
        <w:rPr>
          <w:sz w:val="22"/>
          <w:szCs w:val="22"/>
        </w:rPr>
        <w:t xml:space="preserve"> </w:t>
      </w:r>
      <w:r w:rsidRPr="00625C64">
        <w:rPr>
          <w:color w:val="000000"/>
          <w:sz w:val="22"/>
          <w:szCs w:val="22"/>
        </w:rPr>
        <w:t xml:space="preserve">joint with Justin Wolfers </w:t>
      </w:r>
      <w:r w:rsidRPr="00625C64">
        <w:rPr>
          <w:i/>
          <w:iCs/>
          <w:color w:val="000000"/>
          <w:sz w:val="22"/>
          <w:szCs w:val="22"/>
        </w:rPr>
        <w:t>Cato Unbound</w:t>
      </w:r>
      <w:r w:rsidRPr="00625C64">
        <w:rPr>
          <w:color w:val="000000"/>
          <w:sz w:val="22"/>
          <w:szCs w:val="22"/>
        </w:rPr>
        <w:t>, January 2008</w:t>
      </w:r>
      <w:r w:rsidR="00FA7574">
        <w:rPr>
          <w:color w:val="000000"/>
          <w:sz w:val="22"/>
          <w:szCs w:val="22"/>
        </w:rPr>
        <w:t xml:space="preserve"> </w:t>
      </w:r>
      <w:r w:rsidR="00BB1C64">
        <w:rPr>
          <w:color w:val="000000"/>
          <w:sz w:val="22"/>
          <w:szCs w:val="22"/>
        </w:rPr>
        <w:t>(with Justin Wolfers)</w:t>
      </w:r>
    </w:p>
    <w:p w:rsidR="004273E5" w:rsidRPr="00625C64" w:rsidRDefault="004273E5" w:rsidP="003C1F2B">
      <w:pPr>
        <w:autoSpaceDE w:val="0"/>
        <w:autoSpaceDN w:val="0"/>
        <w:adjustRightInd w:val="0"/>
        <w:spacing w:after="80"/>
        <w:rPr>
          <w:color w:val="000000"/>
          <w:sz w:val="22"/>
          <w:szCs w:val="22"/>
        </w:rPr>
      </w:pPr>
      <w:r w:rsidRPr="00625C64">
        <w:rPr>
          <w:sz w:val="22"/>
          <w:szCs w:val="22"/>
        </w:rPr>
        <w:t xml:space="preserve">“(De-)Regulating the Family”, </w:t>
      </w:r>
      <w:r w:rsidRPr="00625C64">
        <w:rPr>
          <w:i/>
          <w:iCs/>
          <w:color w:val="000000"/>
          <w:sz w:val="22"/>
          <w:szCs w:val="22"/>
        </w:rPr>
        <w:t>Cato Unbound</w:t>
      </w:r>
      <w:r w:rsidRPr="00625C64">
        <w:rPr>
          <w:color w:val="000000"/>
          <w:sz w:val="22"/>
          <w:szCs w:val="22"/>
        </w:rPr>
        <w:t xml:space="preserve">, January 2008 </w:t>
      </w:r>
      <w:r w:rsidR="006A1F14">
        <w:rPr>
          <w:color w:val="000000"/>
          <w:sz w:val="22"/>
          <w:szCs w:val="22"/>
        </w:rPr>
        <w:t>(with Justin Wolfers)</w:t>
      </w:r>
    </w:p>
    <w:p w:rsidR="008945EA" w:rsidRPr="00625C64" w:rsidRDefault="008945EA" w:rsidP="003C1F2B">
      <w:pPr>
        <w:spacing w:after="80"/>
        <w:rPr>
          <w:sz w:val="22"/>
          <w:szCs w:val="22"/>
        </w:rPr>
      </w:pPr>
      <w:r w:rsidRPr="00625C64">
        <w:rPr>
          <w:sz w:val="22"/>
          <w:szCs w:val="22"/>
        </w:rPr>
        <w:t xml:space="preserve">''Divorced from Reality'' </w:t>
      </w:r>
      <w:r w:rsidRPr="00625C64">
        <w:rPr>
          <w:i/>
          <w:sz w:val="22"/>
          <w:szCs w:val="22"/>
        </w:rPr>
        <w:t>New York Times</w:t>
      </w:r>
      <w:r w:rsidRPr="00625C64">
        <w:rPr>
          <w:sz w:val="22"/>
          <w:szCs w:val="22"/>
        </w:rPr>
        <w:t xml:space="preserve">, September 29, 2007 </w:t>
      </w:r>
      <w:r w:rsidR="00A97DF5">
        <w:rPr>
          <w:color w:val="000000"/>
          <w:sz w:val="22"/>
          <w:szCs w:val="22"/>
        </w:rPr>
        <w:t>(with Justin Wolfers)</w:t>
      </w:r>
    </w:p>
    <w:p w:rsidR="008945EA" w:rsidRDefault="008945EA" w:rsidP="008945EA">
      <w:pPr>
        <w:rPr>
          <w:sz w:val="22"/>
          <w:szCs w:val="22"/>
        </w:rPr>
      </w:pPr>
    </w:p>
    <w:p w:rsidR="00FC4E23" w:rsidRDefault="00DB2026" w:rsidP="000F4140">
      <w:pPr>
        <w:autoSpaceDE w:val="0"/>
        <w:autoSpaceDN w:val="0"/>
        <w:adjustRightInd w:val="0"/>
        <w:rPr>
          <w:b/>
          <w:bCs/>
          <w:smallCaps/>
          <w:sz w:val="28"/>
          <w:szCs w:val="28"/>
          <w:u w:val="single"/>
        </w:rPr>
      </w:pPr>
      <w:r w:rsidRPr="0016620D">
        <w:rPr>
          <w:b/>
          <w:bCs/>
          <w:smallCaps/>
          <w:sz w:val="28"/>
          <w:szCs w:val="28"/>
          <w:u w:val="single"/>
        </w:rPr>
        <w:t>Invited</w:t>
      </w:r>
      <w:r w:rsidR="000F4140" w:rsidRPr="0016620D">
        <w:rPr>
          <w:b/>
          <w:bCs/>
          <w:smallCaps/>
          <w:sz w:val="28"/>
          <w:szCs w:val="28"/>
          <w:u w:val="single"/>
        </w:rPr>
        <w:t xml:space="preserve"> </w:t>
      </w:r>
      <w:r w:rsidRPr="0016620D">
        <w:rPr>
          <w:b/>
          <w:bCs/>
          <w:smallCaps/>
          <w:sz w:val="28"/>
          <w:szCs w:val="28"/>
          <w:u w:val="single"/>
        </w:rPr>
        <w:t>P</w:t>
      </w:r>
      <w:r w:rsidR="002A2987" w:rsidRPr="0016620D">
        <w:rPr>
          <w:b/>
          <w:bCs/>
          <w:smallCaps/>
          <w:sz w:val="28"/>
          <w:szCs w:val="28"/>
          <w:u w:val="single"/>
        </w:rPr>
        <w:t>resentations</w:t>
      </w:r>
      <w:r w:rsidR="000F4140" w:rsidRPr="0016620D">
        <w:rPr>
          <w:b/>
          <w:bCs/>
          <w:smallCaps/>
          <w:sz w:val="28"/>
          <w:szCs w:val="28"/>
          <w:u w:val="single"/>
        </w:rPr>
        <w:t xml:space="preserve"> &amp; </w:t>
      </w:r>
      <w:r w:rsidRPr="0016620D">
        <w:rPr>
          <w:b/>
          <w:bCs/>
          <w:smallCaps/>
          <w:sz w:val="28"/>
          <w:szCs w:val="28"/>
          <w:u w:val="single"/>
        </w:rPr>
        <w:t>Academic</w:t>
      </w:r>
      <w:r w:rsidR="000F4140" w:rsidRPr="0016620D">
        <w:rPr>
          <w:b/>
          <w:bCs/>
          <w:smallCaps/>
          <w:sz w:val="28"/>
          <w:szCs w:val="28"/>
          <w:u w:val="single"/>
        </w:rPr>
        <w:t xml:space="preserve"> </w:t>
      </w:r>
      <w:r w:rsidRPr="0016620D">
        <w:rPr>
          <w:b/>
          <w:bCs/>
          <w:smallCaps/>
          <w:sz w:val="28"/>
          <w:szCs w:val="28"/>
          <w:u w:val="single"/>
        </w:rPr>
        <w:t>Seminars</w:t>
      </w:r>
    </w:p>
    <w:p w:rsidR="008D650D" w:rsidRDefault="008D650D" w:rsidP="000F4140">
      <w:pPr>
        <w:autoSpaceDE w:val="0"/>
        <w:autoSpaceDN w:val="0"/>
        <w:adjustRightInd w:val="0"/>
        <w:rPr>
          <w:b/>
          <w:bCs/>
          <w:smallCaps/>
          <w:sz w:val="28"/>
          <w:szCs w:val="28"/>
          <w:u w:val="single"/>
        </w:rPr>
      </w:pPr>
    </w:p>
    <w:p w:rsidR="00542736" w:rsidRDefault="00542736" w:rsidP="00542736">
      <w:pPr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  <w:r w:rsidRPr="00C65927">
        <w:rPr>
          <w:b/>
          <w:bCs/>
          <w:smallCaps/>
          <w:sz w:val="22"/>
          <w:szCs w:val="22"/>
        </w:rPr>
        <w:t>201</w:t>
      </w:r>
      <w:r>
        <w:rPr>
          <w:b/>
          <w:bCs/>
          <w:smallCaps/>
          <w:sz w:val="22"/>
          <w:szCs w:val="22"/>
        </w:rPr>
        <w:t>9</w:t>
      </w:r>
    </w:p>
    <w:p w:rsidR="00663BCB" w:rsidRDefault="004801EE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American Economic Association Annual Conference</w:t>
      </w:r>
    </w:p>
    <w:p w:rsidR="00663BCB" w:rsidRPr="00E10306" w:rsidRDefault="00663BCB" w:rsidP="00E103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10306">
        <w:rPr>
          <w:bCs/>
          <w:sz w:val="22"/>
          <w:szCs w:val="22"/>
        </w:rPr>
        <w:t>January 4, 201</w:t>
      </w:r>
      <w:r w:rsidR="00E10306" w:rsidRPr="00E10306">
        <w:rPr>
          <w:bCs/>
          <w:sz w:val="22"/>
          <w:szCs w:val="22"/>
        </w:rPr>
        <w:t>9</w:t>
      </w:r>
      <w:r w:rsidRPr="00E10306">
        <w:rPr>
          <w:bCs/>
          <w:sz w:val="22"/>
          <w:szCs w:val="22"/>
        </w:rPr>
        <w:t xml:space="preserve"> </w:t>
      </w:r>
      <w:r w:rsidR="0077326D">
        <w:rPr>
          <w:bCs/>
          <w:sz w:val="22"/>
          <w:szCs w:val="22"/>
        </w:rPr>
        <w:t>Presentation</w:t>
      </w:r>
      <w:r w:rsidRPr="00E10306">
        <w:rPr>
          <w:bCs/>
          <w:sz w:val="22"/>
          <w:szCs w:val="22"/>
        </w:rPr>
        <w:t xml:space="preserve"> </w:t>
      </w:r>
      <w:r w:rsidR="00E10306">
        <w:rPr>
          <w:bCs/>
          <w:sz w:val="22"/>
          <w:szCs w:val="22"/>
        </w:rPr>
        <w:t>“</w:t>
      </w:r>
      <w:r w:rsidR="0077326D">
        <w:rPr>
          <w:bCs/>
          <w:sz w:val="22"/>
          <w:szCs w:val="22"/>
        </w:rPr>
        <w:t>Closing the Gender Wage Gap through Marriage</w:t>
      </w:r>
      <w:r w:rsidR="00E10306">
        <w:rPr>
          <w:bCs/>
          <w:sz w:val="22"/>
          <w:szCs w:val="22"/>
        </w:rPr>
        <w:t>”</w:t>
      </w:r>
    </w:p>
    <w:p w:rsidR="00663BCB" w:rsidRPr="00E10306" w:rsidRDefault="00663BCB" w:rsidP="00E103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10306">
        <w:rPr>
          <w:bCs/>
          <w:sz w:val="22"/>
          <w:szCs w:val="22"/>
        </w:rPr>
        <w:t>January 5, 201</w:t>
      </w:r>
      <w:r w:rsidR="00E10306" w:rsidRPr="00E10306">
        <w:rPr>
          <w:bCs/>
          <w:sz w:val="22"/>
          <w:szCs w:val="22"/>
        </w:rPr>
        <w:t>9</w:t>
      </w:r>
      <w:r w:rsidRPr="00E10306">
        <w:rPr>
          <w:bCs/>
          <w:sz w:val="22"/>
          <w:szCs w:val="22"/>
        </w:rPr>
        <w:t xml:space="preserve"> Panel Discussion “How Can Economics Solve Its Gender Problem?”</w:t>
      </w:r>
    </w:p>
    <w:p w:rsidR="00E10306" w:rsidRPr="00E10306" w:rsidRDefault="00E10306" w:rsidP="00E103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10306">
        <w:rPr>
          <w:bCs/>
          <w:sz w:val="22"/>
          <w:szCs w:val="22"/>
        </w:rPr>
        <w:t>January 5, 2019 Discussant “Impacts of Family-Friendly Workplace Policies”</w:t>
      </w:r>
    </w:p>
    <w:p w:rsidR="00E10306" w:rsidRPr="00E10306" w:rsidRDefault="00E10306" w:rsidP="00E103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10306">
        <w:rPr>
          <w:bCs/>
          <w:sz w:val="22"/>
          <w:szCs w:val="22"/>
        </w:rPr>
        <w:t>January 6, 2019 Presentation “Well-Being Beyond Economic Growth”</w:t>
      </w:r>
    </w:p>
    <w:p w:rsidR="00542736" w:rsidRDefault="004801EE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801EE" w:rsidRDefault="004801EE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Columbia University Center on Capitalism and Society</w:t>
      </w:r>
      <w:r w:rsidR="00663BCB">
        <w:rPr>
          <w:bCs/>
          <w:sz w:val="22"/>
          <w:szCs w:val="22"/>
        </w:rPr>
        <w:t>, April 19, 201</w:t>
      </w:r>
      <w:r w:rsidR="00E10306">
        <w:rPr>
          <w:bCs/>
          <w:sz w:val="22"/>
          <w:szCs w:val="22"/>
        </w:rPr>
        <w:t>9</w:t>
      </w:r>
      <w:r w:rsidR="00FF14E0">
        <w:rPr>
          <w:bCs/>
          <w:sz w:val="22"/>
          <w:szCs w:val="22"/>
        </w:rPr>
        <w:t xml:space="preserve"> </w:t>
      </w:r>
      <w:r w:rsidR="00663BCB">
        <w:rPr>
          <w:bCs/>
          <w:sz w:val="22"/>
          <w:szCs w:val="22"/>
        </w:rPr>
        <w:t>“</w:t>
      </w:r>
      <w:r w:rsidR="007C76EE">
        <w:rPr>
          <w:bCs/>
          <w:sz w:val="22"/>
          <w:szCs w:val="22"/>
        </w:rPr>
        <w:t>Equitable Growth through Work-Family Public Policies”</w:t>
      </w:r>
    </w:p>
    <w:p w:rsidR="00E10306" w:rsidRDefault="00E10306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2395E" w:rsidRDefault="0042395E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 w:rsidRPr="0042395E">
        <w:rPr>
          <w:bCs/>
          <w:sz w:val="22"/>
          <w:szCs w:val="22"/>
        </w:rPr>
        <w:t>Canadian Women Economists Committee Luncheon Lecture at the 2019 Canadian Economics Association</w:t>
      </w:r>
    </w:p>
    <w:p w:rsidR="007C76EE" w:rsidRDefault="007C76EE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10306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Canadian Economic Association Panel Discussion “Being a </w:t>
      </w:r>
      <w:r w:rsidRPr="00161674">
        <w:rPr>
          <w:bCs/>
          <w:sz w:val="22"/>
          <w:szCs w:val="22"/>
        </w:rPr>
        <w:t>Public Intellectual</w:t>
      </w:r>
      <w:r w:rsidRPr="004C2B22">
        <w:rPr>
          <w:bCs/>
          <w:sz w:val="22"/>
          <w:szCs w:val="22"/>
        </w:rPr>
        <w:t>”</w:t>
      </w: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Discussant: National Bureau of Economic Research Planned: Summer 2019 </w:t>
      </w: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Keynote for Mercatus Conference on the Future of Work Planned: Fall 2019</w:t>
      </w: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 w:rsidRPr="004C2B22">
        <w:rPr>
          <w:bCs/>
          <w:sz w:val="22"/>
          <w:szCs w:val="22"/>
        </w:rPr>
        <w:t xml:space="preserve">Keynote </w:t>
      </w:r>
      <w:r w:rsidRPr="004C2B22">
        <w:rPr>
          <w:color w:val="222222"/>
          <w:sz w:val="22"/>
          <w:szCs w:val="22"/>
          <w:shd w:val="clear" w:color="auto" w:fill="FFFFFF"/>
        </w:rPr>
        <w:t>AEA Conference on Teaching and Research in Economic Education</w:t>
      </w:r>
      <w:r w:rsidRPr="004C2B22">
        <w:rPr>
          <w:bCs/>
          <w:sz w:val="22"/>
          <w:szCs w:val="22"/>
        </w:rPr>
        <w:t xml:space="preserve"> Planned</w:t>
      </w:r>
      <w:r>
        <w:rPr>
          <w:bCs/>
          <w:sz w:val="22"/>
          <w:szCs w:val="22"/>
        </w:rPr>
        <w:t>:</w:t>
      </w:r>
      <w:r w:rsidRPr="004C2B22">
        <w:rPr>
          <w:bCs/>
          <w:sz w:val="22"/>
          <w:szCs w:val="22"/>
        </w:rPr>
        <w:t xml:space="preserve"> Spring 2020 </w:t>
      </w: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C2B22" w:rsidRP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EconEd Presentation Planned: Fall 2020</w:t>
      </w:r>
    </w:p>
    <w:p w:rsidR="004C2B22" w:rsidRDefault="004C2B22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42736" w:rsidRDefault="008D650D" w:rsidP="008D650D">
      <w:pPr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  <w:r w:rsidRPr="00C65927">
        <w:rPr>
          <w:b/>
          <w:bCs/>
          <w:smallCaps/>
          <w:sz w:val="22"/>
          <w:szCs w:val="22"/>
        </w:rPr>
        <w:t>201</w:t>
      </w:r>
      <w:r>
        <w:rPr>
          <w:b/>
          <w:bCs/>
          <w:smallCaps/>
          <w:sz w:val="22"/>
          <w:szCs w:val="22"/>
        </w:rPr>
        <w:t>8</w:t>
      </w:r>
      <w:r w:rsidRPr="00C65927">
        <w:rPr>
          <w:b/>
          <w:bCs/>
          <w:smallCaps/>
          <w:sz w:val="22"/>
          <w:szCs w:val="22"/>
        </w:rPr>
        <w:t xml:space="preserve"> </w:t>
      </w:r>
    </w:p>
    <w:p w:rsidR="00542736" w:rsidRDefault="009B24BF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D650D">
        <w:rPr>
          <w:bCs/>
          <w:sz w:val="22"/>
          <w:szCs w:val="22"/>
        </w:rPr>
        <w:t xml:space="preserve">merican Economic Association Annual Conference; </w:t>
      </w:r>
    </w:p>
    <w:p w:rsidR="003D0FEE" w:rsidRPr="004801EE" w:rsidRDefault="003D0FEE" w:rsidP="004801EE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4801EE">
        <w:rPr>
          <w:bCs/>
          <w:sz w:val="22"/>
          <w:szCs w:val="22"/>
        </w:rPr>
        <w:t xml:space="preserve">January 5, 2018 Presentation “Gender </w:t>
      </w:r>
      <w:r w:rsidR="004801EE" w:rsidRPr="004801EE">
        <w:rPr>
          <w:bCs/>
          <w:sz w:val="22"/>
          <w:szCs w:val="22"/>
        </w:rPr>
        <w:t>Representation</w:t>
      </w:r>
      <w:r w:rsidRPr="004801EE">
        <w:rPr>
          <w:bCs/>
          <w:sz w:val="22"/>
          <w:szCs w:val="22"/>
        </w:rPr>
        <w:t xml:space="preserve"> in Economics Textbooks”</w:t>
      </w:r>
    </w:p>
    <w:p w:rsidR="003D0FEE" w:rsidRPr="004801EE" w:rsidRDefault="003D0FEE" w:rsidP="004801EE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4801EE">
        <w:rPr>
          <w:bCs/>
          <w:sz w:val="22"/>
          <w:szCs w:val="22"/>
        </w:rPr>
        <w:lastRenderedPageBreak/>
        <w:t>January 5, 2018 Discussion “</w:t>
      </w:r>
      <w:r w:rsidR="00260FB0" w:rsidRPr="00260FB0">
        <w:rPr>
          <w:bCs/>
          <w:sz w:val="22"/>
          <w:szCs w:val="22"/>
        </w:rPr>
        <w:t>Daniel C. Fehder, Michael Porter, Scott Stern</w:t>
      </w:r>
      <w:r w:rsidR="00260FB0" w:rsidRPr="00260FB0">
        <w:rPr>
          <w:bCs/>
          <w:sz w:val="22"/>
          <w:szCs w:val="22"/>
        </w:rPr>
        <w:br/>
        <w:t>“The Empirics of Social Progress: The Interplay between Subjective Well-Being and Societal Performance</w:t>
      </w:r>
      <w:r w:rsidR="00260FB0">
        <w:rPr>
          <w:bCs/>
          <w:sz w:val="22"/>
          <w:szCs w:val="22"/>
        </w:rPr>
        <w:t>”</w:t>
      </w:r>
    </w:p>
    <w:p w:rsidR="004801EE" w:rsidRPr="004801EE" w:rsidRDefault="00D90CE8" w:rsidP="004801EE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4801EE">
        <w:rPr>
          <w:bCs/>
          <w:sz w:val="22"/>
          <w:szCs w:val="22"/>
        </w:rPr>
        <w:t xml:space="preserve">January 7, 2018 Discussion </w:t>
      </w:r>
      <w:r w:rsidR="004801EE" w:rsidRPr="004801EE">
        <w:rPr>
          <w:bCs/>
          <w:sz w:val="22"/>
          <w:szCs w:val="22"/>
        </w:rPr>
        <w:t xml:space="preserve">of </w:t>
      </w:r>
      <w:r w:rsidRPr="004801EE">
        <w:rPr>
          <w:bCs/>
          <w:sz w:val="22"/>
          <w:szCs w:val="22"/>
        </w:rPr>
        <w:t>“</w:t>
      </w:r>
      <w:r w:rsidR="004801EE" w:rsidRPr="004801EE">
        <w:rPr>
          <w:bCs/>
          <w:sz w:val="22"/>
          <w:szCs w:val="22"/>
        </w:rPr>
        <w:t>Efficiency in Intrahousehold Resource Allocation and Women’s Bargaining Power (Goldstein, Jones, Koronknay-Paliez, and Recalde)”</w:t>
      </w:r>
    </w:p>
    <w:p w:rsidR="00D90CE8" w:rsidRPr="004801EE" w:rsidRDefault="004801EE" w:rsidP="004801EE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4801EE">
        <w:rPr>
          <w:bCs/>
          <w:sz w:val="22"/>
          <w:szCs w:val="22"/>
        </w:rPr>
        <w:t>January 7, 2018 Discussion of “Parental Time Investments and Instantaneous Well-Being (Gimenez-Nadal and Sevilla)”</w:t>
      </w:r>
    </w:p>
    <w:p w:rsidR="00D90CE8" w:rsidRDefault="00D90CE8" w:rsidP="004801E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42736" w:rsidRDefault="00665B95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 w:rsidRPr="00665B95">
        <w:rPr>
          <w:bCs/>
          <w:sz w:val="22"/>
          <w:szCs w:val="22"/>
        </w:rPr>
        <w:t>Australian Gender Economics Workshop</w:t>
      </w:r>
      <w:r w:rsidR="00562D74">
        <w:rPr>
          <w:bCs/>
          <w:sz w:val="22"/>
          <w:szCs w:val="22"/>
        </w:rPr>
        <w:t xml:space="preserve"> Keynote</w:t>
      </w:r>
      <w:r w:rsidR="008D650D">
        <w:rPr>
          <w:bCs/>
          <w:sz w:val="22"/>
          <w:szCs w:val="22"/>
        </w:rPr>
        <w:t>, Fremantle, Western Australia</w:t>
      </w:r>
      <w:r w:rsidR="00FF14E0">
        <w:rPr>
          <w:bCs/>
          <w:sz w:val="22"/>
          <w:szCs w:val="22"/>
        </w:rPr>
        <w:t>.</w:t>
      </w:r>
      <w:r w:rsidR="008D650D">
        <w:rPr>
          <w:bCs/>
          <w:sz w:val="22"/>
          <w:szCs w:val="22"/>
        </w:rPr>
        <w:t xml:space="preserve"> </w:t>
      </w:r>
      <w:r w:rsidR="004801EE">
        <w:rPr>
          <w:bCs/>
          <w:sz w:val="22"/>
          <w:szCs w:val="22"/>
        </w:rPr>
        <w:t xml:space="preserve">February 8. 2018 Presentation “The Underrepresentation of Women in Economics” 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42736" w:rsidRDefault="00665B95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 w:rsidRPr="00665B95">
        <w:rPr>
          <w:bCs/>
          <w:sz w:val="22"/>
          <w:szCs w:val="22"/>
        </w:rPr>
        <w:t>BCEC|WEN Gender Policy Symposium</w:t>
      </w:r>
      <w:r w:rsidR="00562D74">
        <w:rPr>
          <w:bCs/>
          <w:sz w:val="22"/>
          <w:szCs w:val="22"/>
        </w:rPr>
        <w:t xml:space="preserve"> Western Australia</w:t>
      </w:r>
      <w:r w:rsidR="00FF14E0">
        <w:rPr>
          <w:bCs/>
          <w:sz w:val="22"/>
          <w:szCs w:val="22"/>
        </w:rPr>
        <w:t>.</w:t>
      </w:r>
      <w:r w:rsidR="00542736">
        <w:rPr>
          <w:bCs/>
          <w:sz w:val="22"/>
          <w:szCs w:val="22"/>
        </w:rPr>
        <w:t xml:space="preserve"> </w:t>
      </w:r>
      <w:r w:rsidR="004801EE">
        <w:rPr>
          <w:bCs/>
          <w:sz w:val="22"/>
          <w:szCs w:val="22"/>
        </w:rPr>
        <w:t>February 9, 2018</w:t>
      </w:r>
      <w:r w:rsidR="00542736">
        <w:rPr>
          <w:bCs/>
          <w:sz w:val="22"/>
          <w:szCs w:val="22"/>
        </w:rPr>
        <w:t xml:space="preserve"> </w:t>
      </w:r>
      <w:r w:rsidR="004801EE">
        <w:rPr>
          <w:bCs/>
          <w:sz w:val="22"/>
          <w:szCs w:val="22"/>
        </w:rPr>
        <w:t xml:space="preserve">Panel Discussion </w:t>
      </w:r>
      <w:r w:rsidR="00FF14E0">
        <w:rPr>
          <w:bCs/>
          <w:sz w:val="22"/>
          <w:szCs w:val="22"/>
        </w:rPr>
        <w:t>“</w:t>
      </w:r>
      <w:r w:rsidR="00542736" w:rsidRPr="004801EE">
        <w:rPr>
          <w:bCs/>
          <w:sz w:val="22"/>
          <w:szCs w:val="22"/>
        </w:rPr>
        <w:t>Gender Equity: What policies does Australia need right now?</w:t>
      </w:r>
      <w:r w:rsidR="00FF14E0">
        <w:rPr>
          <w:bCs/>
          <w:sz w:val="22"/>
          <w:szCs w:val="22"/>
        </w:rPr>
        <w:t>”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Reserve Bank of Australia. February 13, 2018 Presentation “Challenges in the U.S. Economy”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Pittsburg</w:t>
      </w:r>
      <w:r w:rsidR="00FF14E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April 9, 2018 Presentation “Inequality and Happiness”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8D650D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Washington University</w:t>
      </w:r>
      <w:r w:rsidR="00FF14E0">
        <w:rPr>
          <w:bCs/>
          <w:sz w:val="22"/>
          <w:szCs w:val="22"/>
        </w:rPr>
        <w:t>.</w:t>
      </w:r>
      <w:r w:rsidR="009964B4">
        <w:rPr>
          <w:bCs/>
          <w:sz w:val="22"/>
          <w:szCs w:val="22"/>
        </w:rPr>
        <w:t xml:space="preserve"> April 16, 2018 Presentation “Inequality and Happiness”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FA7574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Chicago</w:t>
      </w:r>
      <w:r w:rsidR="009964B4">
        <w:rPr>
          <w:bCs/>
          <w:sz w:val="22"/>
          <w:szCs w:val="22"/>
        </w:rPr>
        <w:t>, Becker Friedman Institute</w:t>
      </w:r>
      <w:r w:rsidR="00FF14E0">
        <w:rPr>
          <w:bCs/>
          <w:sz w:val="22"/>
          <w:szCs w:val="22"/>
        </w:rPr>
        <w:t>. May 10, 2018</w:t>
      </w:r>
      <w:r w:rsidR="009964B4">
        <w:rPr>
          <w:bCs/>
          <w:sz w:val="22"/>
          <w:szCs w:val="22"/>
        </w:rPr>
        <w:t xml:space="preserve"> Panel Discussion “Gender and Diversity in Economics”</w:t>
      </w: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AEI-Brookings Working Group on Paid Family and Medical Leave</w:t>
      </w:r>
      <w:r w:rsidR="00FF14E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June 4, 2018 </w:t>
      </w:r>
      <w:r w:rsidR="00FF14E0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Discussion of Gitis and Eakin “Paid Parental Leave and the Future of Social Insurance”</w:t>
      </w:r>
      <w:r w:rsidR="00FF14E0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NBER Conference on Artificial Intelligence</w:t>
      </w:r>
      <w:r w:rsidR="00FF14E0">
        <w:rPr>
          <w:bCs/>
          <w:sz w:val="22"/>
          <w:szCs w:val="22"/>
        </w:rPr>
        <w:t>. September 13, 2018</w:t>
      </w:r>
      <w:r>
        <w:rPr>
          <w:bCs/>
          <w:sz w:val="22"/>
          <w:szCs w:val="22"/>
        </w:rPr>
        <w:t xml:space="preserve"> Discus</w:t>
      </w:r>
      <w:r w:rsidR="00FF14E0">
        <w:rPr>
          <w:bCs/>
          <w:sz w:val="22"/>
          <w:szCs w:val="22"/>
        </w:rPr>
        <w:t>sion “</w:t>
      </w:r>
      <w:r w:rsidR="00FF14E0" w:rsidRPr="00FF14E0">
        <w:rPr>
          <w:bCs/>
          <w:sz w:val="22"/>
          <w:szCs w:val="22"/>
        </w:rPr>
        <w:t>Comments on “Machine Learning and Occupational Change”</w:t>
      </w:r>
      <w:r w:rsidR="00FF14E0">
        <w:rPr>
          <w:bCs/>
          <w:sz w:val="22"/>
          <w:szCs w:val="22"/>
        </w:rPr>
        <w:t xml:space="preserve"> </w:t>
      </w:r>
      <w:r w:rsidR="00FF14E0" w:rsidRPr="00FF14E0">
        <w:rPr>
          <w:bCs/>
          <w:sz w:val="22"/>
          <w:szCs w:val="22"/>
        </w:rPr>
        <w:t>by Erik Brynjolfsson, Tom Mitchell, Daniel Rock</w:t>
      </w:r>
      <w:r w:rsidR="00FF14E0">
        <w:rPr>
          <w:bCs/>
          <w:sz w:val="22"/>
          <w:szCs w:val="22"/>
        </w:rPr>
        <w:t>”</w:t>
      </w:r>
    </w:p>
    <w:p w:rsidR="00542736" w:rsidRDefault="00542736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EconEd Conference, October 12, 2018 Presentation “Why Do Governments Intervene if They Always Cause Deadweight Loss? Teaching Government Intervention and Deadweight Loss in Economics 101”</w:t>
      </w:r>
    </w:p>
    <w:p w:rsid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64B4" w:rsidRPr="009964B4" w:rsidRDefault="009964B4" w:rsidP="009964B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John F Kennedy School of Government, Harvard University October 15, 2018 Presentation “</w:t>
      </w:r>
      <w:r w:rsidRPr="009964B4">
        <w:rPr>
          <w:bCs/>
          <w:sz w:val="22"/>
          <w:szCs w:val="22"/>
        </w:rPr>
        <w:t> Does Inequality Reduce Subjective Well-Being?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42736" w:rsidRDefault="00542736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Cincinnati</w:t>
      </w:r>
      <w:r w:rsidR="009964B4">
        <w:rPr>
          <w:bCs/>
          <w:sz w:val="22"/>
          <w:szCs w:val="22"/>
        </w:rPr>
        <w:t>, October 19, 2018 Presentation “</w:t>
      </w:r>
      <w:r w:rsidR="003D0FEE">
        <w:rPr>
          <w:bCs/>
          <w:sz w:val="22"/>
          <w:szCs w:val="22"/>
        </w:rPr>
        <w:t>Work, Family, and Policy in a Time of Rising Gender Equality</w:t>
      </w:r>
      <w:r w:rsidR="009964B4">
        <w:rPr>
          <w:bCs/>
          <w:sz w:val="22"/>
          <w:szCs w:val="22"/>
        </w:rPr>
        <w:t>”</w:t>
      </w:r>
    </w:p>
    <w:p w:rsidR="009964B4" w:rsidRDefault="009964B4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D650D" w:rsidRDefault="00663BCB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Planned: </w:t>
      </w:r>
      <w:r w:rsidR="00542736">
        <w:rPr>
          <w:bCs/>
          <w:sz w:val="22"/>
          <w:szCs w:val="22"/>
        </w:rPr>
        <w:t>The Hamilton Project’s 13</w:t>
      </w:r>
      <w:r w:rsidR="00542736" w:rsidRPr="00663BCB">
        <w:rPr>
          <w:bCs/>
          <w:sz w:val="22"/>
          <w:szCs w:val="22"/>
        </w:rPr>
        <w:t>th</w:t>
      </w:r>
      <w:r w:rsidR="00542736">
        <w:rPr>
          <w:bCs/>
          <w:sz w:val="22"/>
          <w:szCs w:val="22"/>
        </w:rPr>
        <w:t xml:space="preserve"> Annual Retreat; </w:t>
      </w:r>
      <w:r>
        <w:rPr>
          <w:bCs/>
          <w:sz w:val="22"/>
          <w:szCs w:val="22"/>
        </w:rPr>
        <w:t>November 10, 2018 Panel Discussion “Big Ideas to Build Economic Security”</w:t>
      </w:r>
    </w:p>
    <w:p w:rsidR="00663BCB" w:rsidRDefault="00663BCB" w:rsidP="008D650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63BCB" w:rsidRDefault="00663BCB" w:rsidP="008D650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Planned: National Tax Association, November 16, 2018 Panel Discussion “</w:t>
      </w:r>
      <w:r w:rsidRPr="00663BCB">
        <w:rPr>
          <w:bCs/>
          <w:sz w:val="22"/>
          <w:szCs w:val="22"/>
        </w:rPr>
        <w:t>Fiscal Policy after the Midterm Elections”</w:t>
      </w:r>
    </w:p>
    <w:p w:rsidR="00663BCB" w:rsidRPr="00663BCB" w:rsidRDefault="00663BCB" w:rsidP="00663BC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63BCB" w:rsidRPr="0077326D" w:rsidRDefault="00663BCB" w:rsidP="00663BCB">
      <w:pPr>
        <w:autoSpaceDE w:val="0"/>
        <w:autoSpaceDN w:val="0"/>
        <w:adjustRightInd w:val="0"/>
        <w:rPr>
          <w:b/>
          <w:bCs/>
        </w:rPr>
      </w:pPr>
      <w:r w:rsidRPr="0077326D">
        <w:rPr>
          <w:b/>
          <w:bCs/>
        </w:rPr>
        <w:t>Previous Presentations</w:t>
      </w:r>
      <w:r w:rsidRPr="0077326D">
        <w:rPr>
          <w:bCs/>
        </w:rPr>
        <w:t xml:space="preserve"> </w:t>
      </w:r>
      <w:r w:rsidR="0077326D">
        <w:rPr>
          <w:bCs/>
        </w:rPr>
        <w:t>(</w:t>
      </w:r>
      <w:r w:rsidRPr="0077326D">
        <w:rPr>
          <w:bCs/>
        </w:rPr>
        <w:t>by place and year only</w:t>
      </w:r>
      <w:r w:rsidR="0077326D">
        <w:rPr>
          <w:bCs/>
        </w:rPr>
        <w:t>)</w:t>
      </w:r>
    </w:p>
    <w:p w:rsidR="008D650D" w:rsidRDefault="008D650D" w:rsidP="000F4140">
      <w:pPr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p w:rsidR="00A12862" w:rsidRDefault="00A12862" w:rsidP="000F4140">
      <w:pPr>
        <w:autoSpaceDE w:val="0"/>
        <w:autoSpaceDN w:val="0"/>
        <w:adjustRightInd w:val="0"/>
        <w:rPr>
          <w:bCs/>
          <w:sz w:val="22"/>
          <w:szCs w:val="22"/>
        </w:rPr>
      </w:pPr>
      <w:r w:rsidRPr="00C65927">
        <w:rPr>
          <w:b/>
          <w:bCs/>
          <w:smallCaps/>
          <w:sz w:val="22"/>
          <w:szCs w:val="22"/>
        </w:rPr>
        <w:t>201</w:t>
      </w:r>
      <w:r w:rsidR="005E635A">
        <w:rPr>
          <w:b/>
          <w:bCs/>
          <w:smallCaps/>
          <w:sz w:val="22"/>
          <w:szCs w:val="22"/>
        </w:rPr>
        <w:t>7</w:t>
      </w:r>
      <w:r w:rsidRPr="00C65927">
        <w:rPr>
          <w:b/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American Economic Association Annual Conference; Financial Institutions, Regulation, and Corporate Governance Conference, Melbourne Business School</w:t>
      </w:r>
      <w:r w:rsidR="00BD5857">
        <w:rPr>
          <w:bCs/>
          <w:sz w:val="22"/>
          <w:szCs w:val="22"/>
        </w:rPr>
        <w:t>; Vassar College</w:t>
      </w:r>
      <w:r w:rsidR="00AC4235">
        <w:rPr>
          <w:bCs/>
          <w:sz w:val="22"/>
          <w:szCs w:val="22"/>
        </w:rPr>
        <w:t>; Melbourne Institute; Australian Department of Education and Training</w:t>
      </w:r>
      <w:r w:rsidR="002F569D">
        <w:rPr>
          <w:bCs/>
          <w:sz w:val="22"/>
          <w:szCs w:val="22"/>
        </w:rPr>
        <w:t>; Prime Minister and Cabinet, Australia; Reserve Bank of Australia</w:t>
      </w:r>
      <w:r w:rsidR="001A141C">
        <w:rPr>
          <w:bCs/>
          <w:sz w:val="22"/>
          <w:szCs w:val="22"/>
        </w:rPr>
        <w:t>, 11</w:t>
      </w:r>
      <w:r w:rsidR="001A141C" w:rsidRPr="001A141C">
        <w:rPr>
          <w:bCs/>
          <w:sz w:val="22"/>
          <w:szCs w:val="22"/>
          <w:vertAlign w:val="superscript"/>
        </w:rPr>
        <w:t>th</w:t>
      </w:r>
      <w:r w:rsidR="001A141C">
        <w:rPr>
          <w:bCs/>
          <w:sz w:val="22"/>
          <w:szCs w:val="22"/>
        </w:rPr>
        <w:t xml:space="preserve"> Annual UM-MSA-UWO Labo(u)r</w:t>
      </w:r>
      <w:r w:rsidR="008D650D">
        <w:rPr>
          <w:bCs/>
          <w:sz w:val="22"/>
          <w:szCs w:val="22"/>
        </w:rPr>
        <w:t xml:space="preserve">; AEI/Brookings Conference on Paid Leave; Joint </w:t>
      </w:r>
      <w:r w:rsidR="008D650D">
        <w:rPr>
          <w:bCs/>
          <w:sz w:val="22"/>
          <w:szCs w:val="22"/>
        </w:rPr>
        <w:lastRenderedPageBreak/>
        <w:t>NBER/Japanese Cabinet Office Conference; NBER Conference on Artificial Intelligence; Harvard faculty seminar; EconEd Conference</w:t>
      </w:r>
      <w:r w:rsidR="00FA757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542736" w:rsidRDefault="00542736" w:rsidP="000F41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C4E23" w:rsidRDefault="00FC4E23" w:rsidP="000F4140">
      <w:pPr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  <w:r w:rsidRPr="00C65927">
        <w:rPr>
          <w:b/>
          <w:bCs/>
          <w:smallCaps/>
          <w:sz w:val="22"/>
          <w:szCs w:val="22"/>
        </w:rPr>
        <w:t>2016</w:t>
      </w:r>
      <w:r w:rsidR="00C65927" w:rsidRPr="00C65927">
        <w:rPr>
          <w:b/>
          <w:bCs/>
          <w:smallCaps/>
          <w:sz w:val="22"/>
          <w:szCs w:val="22"/>
        </w:rPr>
        <w:t xml:space="preserve"> </w:t>
      </w:r>
      <w:r w:rsidR="00A12862">
        <w:rPr>
          <w:bCs/>
          <w:sz w:val="22"/>
          <w:szCs w:val="22"/>
        </w:rPr>
        <w:t>IMF Seventeenth Jacques Polak Annual Research Conference; W</w:t>
      </w:r>
      <w:r w:rsidR="005E6F16">
        <w:rPr>
          <w:bCs/>
          <w:sz w:val="22"/>
          <w:szCs w:val="22"/>
        </w:rPr>
        <w:t xml:space="preserve">ellesley College Goldman Lecture; University of Michigan, Dearborn; </w:t>
      </w:r>
      <w:r w:rsidR="005E6F16" w:rsidRPr="00C65927">
        <w:rPr>
          <w:bCs/>
          <w:sz w:val="22"/>
          <w:szCs w:val="22"/>
        </w:rPr>
        <w:t xml:space="preserve">University of </w:t>
      </w:r>
      <w:r w:rsidR="005E6F16">
        <w:rPr>
          <w:bCs/>
          <w:sz w:val="22"/>
          <w:szCs w:val="22"/>
        </w:rPr>
        <w:t xml:space="preserve">Wisconsin, Madison; </w:t>
      </w:r>
      <w:r w:rsidR="005E6F16" w:rsidRPr="003C1F2B">
        <w:rPr>
          <w:rFonts w:eastAsia="Batang"/>
          <w:sz w:val="22"/>
          <w:szCs w:val="22"/>
          <w:lang w:eastAsia="ko-KR"/>
        </w:rPr>
        <w:t>Discussant--National Bureau of Economic Research</w:t>
      </w:r>
      <w:r w:rsidR="005E6F16" w:rsidRPr="005E6F16">
        <w:rPr>
          <w:rFonts w:eastAsia="Batang"/>
          <w:sz w:val="22"/>
          <w:szCs w:val="22"/>
          <w:lang w:eastAsia="ko-KR"/>
        </w:rPr>
        <w:t>,</w:t>
      </w:r>
      <w:r w:rsidR="00ED575A">
        <w:rPr>
          <w:rFonts w:eastAsia="Batang"/>
          <w:sz w:val="22"/>
          <w:szCs w:val="22"/>
          <w:lang w:eastAsia="ko-KR"/>
        </w:rPr>
        <w:t xml:space="preserve"> </w:t>
      </w:r>
      <w:r w:rsidR="00C65927" w:rsidRPr="00C65927">
        <w:rPr>
          <w:bCs/>
          <w:sz w:val="22"/>
          <w:szCs w:val="22"/>
        </w:rPr>
        <w:t>University of New School Wales</w:t>
      </w:r>
      <w:r w:rsidR="005B027D">
        <w:rPr>
          <w:bCs/>
          <w:sz w:val="22"/>
          <w:szCs w:val="22"/>
        </w:rPr>
        <w:t>;</w:t>
      </w:r>
      <w:r w:rsidR="00C65927" w:rsidRPr="00C65927">
        <w:rPr>
          <w:bCs/>
          <w:sz w:val="22"/>
          <w:szCs w:val="22"/>
        </w:rPr>
        <w:t xml:space="preserve"> University of Sydney</w:t>
      </w:r>
      <w:r w:rsidR="005B027D">
        <w:rPr>
          <w:bCs/>
          <w:sz w:val="22"/>
          <w:szCs w:val="22"/>
        </w:rPr>
        <w:t>;</w:t>
      </w:r>
      <w:r w:rsidR="00C65927" w:rsidRPr="00C65927">
        <w:rPr>
          <w:b/>
          <w:bCs/>
          <w:smallCaps/>
          <w:sz w:val="22"/>
          <w:szCs w:val="22"/>
        </w:rPr>
        <w:t xml:space="preserve"> </w:t>
      </w:r>
      <w:r w:rsidR="00C65927" w:rsidRPr="00C65927">
        <w:rPr>
          <w:bCs/>
          <w:sz w:val="22"/>
          <w:szCs w:val="22"/>
        </w:rPr>
        <w:t>LERA Plenary on the Changing Job Market</w:t>
      </w:r>
      <w:r w:rsidR="005B027D">
        <w:rPr>
          <w:bCs/>
          <w:sz w:val="22"/>
          <w:szCs w:val="22"/>
        </w:rPr>
        <w:t>;</w:t>
      </w:r>
      <w:r w:rsidR="00C65927">
        <w:rPr>
          <w:b/>
          <w:bCs/>
          <w:smallCaps/>
          <w:sz w:val="22"/>
          <w:szCs w:val="22"/>
        </w:rPr>
        <w:t xml:space="preserve"> </w:t>
      </w:r>
      <w:r w:rsidR="00C65927">
        <w:rPr>
          <w:bCs/>
          <w:sz w:val="22"/>
          <w:szCs w:val="22"/>
        </w:rPr>
        <w:t>Lowy Institute for International Policy</w:t>
      </w:r>
      <w:r w:rsidR="005B027D">
        <w:rPr>
          <w:bCs/>
          <w:sz w:val="22"/>
          <w:szCs w:val="22"/>
        </w:rPr>
        <w:t xml:space="preserve">; Woodrow Wilson School, Princeton </w:t>
      </w:r>
    </w:p>
    <w:p w:rsidR="00C65927" w:rsidRPr="00C65927" w:rsidRDefault="00C65927" w:rsidP="000F4140">
      <w:pPr>
        <w:autoSpaceDE w:val="0"/>
        <w:autoSpaceDN w:val="0"/>
        <w:adjustRightInd w:val="0"/>
        <w:rPr>
          <w:b/>
          <w:bCs/>
          <w:smallCaps/>
          <w:sz w:val="22"/>
          <w:szCs w:val="22"/>
        </w:rPr>
      </w:pPr>
    </w:p>
    <w:p w:rsidR="003C1F2B" w:rsidRDefault="003C1F2B" w:rsidP="003C1F2B">
      <w:pPr>
        <w:autoSpaceDE w:val="0"/>
        <w:autoSpaceDN w:val="0"/>
        <w:adjustRightInd w:val="0"/>
        <w:rPr>
          <w:bCs/>
        </w:rPr>
      </w:pPr>
      <w:r w:rsidRPr="005559E1">
        <w:rPr>
          <w:rFonts w:eastAsia="Batang"/>
          <w:b/>
          <w:sz w:val="22"/>
          <w:szCs w:val="22"/>
          <w:lang w:eastAsia="ko-KR"/>
        </w:rPr>
        <w:t>20</w:t>
      </w:r>
      <w:r>
        <w:rPr>
          <w:rFonts w:eastAsia="Batang"/>
          <w:b/>
          <w:sz w:val="22"/>
          <w:szCs w:val="22"/>
          <w:lang w:eastAsia="ko-KR"/>
        </w:rPr>
        <w:t xml:space="preserve">13 </w:t>
      </w:r>
      <w:r w:rsidR="00C66BD6" w:rsidRPr="00C66BD6">
        <w:rPr>
          <w:rFonts w:eastAsia="Batang"/>
          <w:sz w:val="22"/>
          <w:szCs w:val="22"/>
          <w:lang w:eastAsia="ko-KR"/>
        </w:rPr>
        <w:t>American Enterprise Lecture, Furman University;</w:t>
      </w:r>
      <w:r w:rsidR="00C66BD6">
        <w:rPr>
          <w:rFonts w:eastAsia="Batang"/>
          <w:b/>
          <w:sz w:val="22"/>
          <w:szCs w:val="22"/>
          <w:lang w:eastAsia="ko-KR"/>
        </w:rPr>
        <w:t xml:space="preserve"> </w:t>
      </w:r>
      <w:r w:rsidRPr="003C1F2B">
        <w:rPr>
          <w:sz w:val="22"/>
          <w:szCs w:val="22"/>
        </w:rPr>
        <w:t>American Economic Association Annual Conference—San Diego</w:t>
      </w:r>
      <w:r w:rsidRPr="003C1F2B">
        <w:rPr>
          <w:rFonts w:eastAsia="Batang"/>
          <w:sz w:val="22"/>
          <w:szCs w:val="22"/>
          <w:lang w:eastAsia="ko-KR"/>
        </w:rPr>
        <w:t xml:space="preserve">; </w:t>
      </w:r>
      <w:r w:rsidRPr="003C1F2B">
        <w:rPr>
          <w:bCs/>
          <w:sz w:val="22"/>
          <w:szCs w:val="22"/>
        </w:rPr>
        <w:t>John F. Kennedy School of Government, Harvard University</w:t>
      </w:r>
      <w:r w:rsidR="00C66BD6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92533F">
        <w:rPr>
          <w:bCs/>
          <w:sz w:val="22"/>
          <w:szCs w:val="22"/>
        </w:rPr>
        <w:t xml:space="preserve">The Law School, University of </w:t>
      </w:r>
      <w:r>
        <w:rPr>
          <w:bCs/>
          <w:sz w:val="22"/>
          <w:szCs w:val="22"/>
        </w:rPr>
        <w:t xml:space="preserve">Notre Dame </w:t>
      </w:r>
    </w:p>
    <w:p w:rsidR="003C1F2B" w:rsidRPr="00157244" w:rsidRDefault="003C1F2B" w:rsidP="003C1F2B">
      <w:pPr>
        <w:autoSpaceDE w:val="0"/>
        <w:autoSpaceDN w:val="0"/>
        <w:adjustRightInd w:val="0"/>
        <w:rPr>
          <w:rFonts w:eastAsia="Batang"/>
          <w:b/>
          <w:sz w:val="12"/>
          <w:szCs w:val="12"/>
          <w:lang w:eastAsia="ko-KR"/>
        </w:rPr>
      </w:pPr>
    </w:p>
    <w:p w:rsidR="003C1F2B" w:rsidRPr="00416445" w:rsidRDefault="003C1F2B" w:rsidP="003C1F2B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5559E1">
        <w:rPr>
          <w:rFonts w:eastAsia="Batang"/>
          <w:b/>
          <w:sz w:val="22"/>
          <w:szCs w:val="22"/>
          <w:lang w:eastAsia="ko-KR"/>
        </w:rPr>
        <w:t>20</w:t>
      </w:r>
      <w:r>
        <w:rPr>
          <w:rFonts w:eastAsia="Batang"/>
          <w:b/>
          <w:sz w:val="22"/>
          <w:szCs w:val="22"/>
          <w:lang w:eastAsia="ko-KR"/>
        </w:rPr>
        <w:t>12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>
        <w:rPr>
          <w:rFonts w:eastAsia="Batang"/>
          <w:b/>
          <w:sz w:val="22"/>
          <w:szCs w:val="22"/>
          <w:lang w:eastAsia="ko-KR"/>
        </w:rPr>
        <w:t xml:space="preserve"> </w:t>
      </w:r>
      <w:r w:rsidRPr="003C1F2B">
        <w:rPr>
          <w:rFonts w:eastAsia="Batang"/>
          <w:sz w:val="22"/>
          <w:szCs w:val="22"/>
          <w:lang w:eastAsia="ko-KR"/>
        </w:rPr>
        <w:t>Discussant--National Bureau of Economic Research</w:t>
      </w:r>
      <w:r w:rsidRPr="003C1F2B">
        <w:rPr>
          <w:rFonts w:eastAsia="Batang"/>
          <w:b/>
          <w:sz w:val="22"/>
          <w:szCs w:val="22"/>
          <w:lang w:eastAsia="ko-KR"/>
        </w:rPr>
        <w:t xml:space="preserve"> </w:t>
      </w:r>
      <w:r w:rsidRPr="003C1F2B">
        <w:rPr>
          <w:color w:val="000000"/>
          <w:sz w:val="22"/>
          <w:szCs w:val="22"/>
        </w:rPr>
        <w:t>Human Capital and History</w:t>
      </w:r>
      <w:r w:rsidRPr="003C1F2B">
        <w:rPr>
          <w:rFonts w:eastAsia="Batang"/>
          <w:sz w:val="22"/>
          <w:szCs w:val="22"/>
          <w:lang w:eastAsia="ko-KR"/>
        </w:rPr>
        <w:t xml:space="preserve"> Conference; Russell Sage Foundation; Brandeis; </w:t>
      </w:r>
      <w:r w:rsidR="00157244">
        <w:rPr>
          <w:rFonts w:eastAsia="Batang"/>
          <w:sz w:val="22"/>
          <w:szCs w:val="22"/>
          <w:lang w:eastAsia="ko-KR"/>
        </w:rPr>
        <w:t xml:space="preserve">Princeton; </w:t>
      </w:r>
      <w:r w:rsidRPr="003C1F2B">
        <w:rPr>
          <w:rFonts w:eastAsia="Batang"/>
          <w:sz w:val="22"/>
          <w:szCs w:val="22"/>
          <w:lang w:eastAsia="ko-KR"/>
        </w:rPr>
        <w:t>Discussant--National Bureau of Economic Research Law &amp; Economics</w:t>
      </w:r>
      <w:r>
        <w:rPr>
          <w:rFonts w:eastAsia="Batang"/>
          <w:sz w:val="22"/>
          <w:szCs w:val="22"/>
          <w:lang w:eastAsia="ko-KR"/>
        </w:rPr>
        <w:t xml:space="preserve"> Conference; University of Michigan, Gerald R. Ford School of Public Policy; Society of Labor Economics Annual Meeting—Chicago; The Earth Institute, Columbia University; </w:t>
      </w:r>
      <w:r w:rsidRPr="00A908B4">
        <w:rPr>
          <w:rFonts w:eastAsia="Batang"/>
          <w:sz w:val="22"/>
          <w:szCs w:val="22"/>
          <w:lang w:eastAsia="ko-KR"/>
        </w:rPr>
        <w:t>Title IX at 40 Conference</w:t>
      </w:r>
      <w:r>
        <w:rPr>
          <w:rFonts w:eastAsia="Batang"/>
          <w:sz w:val="22"/>
          <w:szCs w:val="22"/>
          <w:lang w:eastAsia="ko-KR"/>
        </w:rPr>
        <w:t>, SHARP Center University of Michigan</w:t>
      </w:r>
      <w:r w:rsidR="00C66BD6">
        <w:rPr>
          <w:rFonts w:eastAsia="Batang"/>
          <w:sz w:val="22"/>
          <w:szCs w:val="22"/>
          <w:lang w:eastAsia="ko-KR"/>
        </w:rPr>
        <w:t>; Center for American Progress</w:t>
      </w:r>
      <w:r w:rsidR="00C66BD6" w:rsidRPr="00C66BD6">
        <w:rPr>
          <w:rFonts w:eastAsia="Batang"/>
          <w:sz w:val="22"/>
          <w:szCs w:val="22"/>
          <w:lang w:eastAsia="ko-KR"/>
        </w:rPr>
        <w:t xml:space="preserve"> </w:t>
      </w:r>
      <w:r w:rsidR="00C66BD6">
        <w:rPr>
          <w:rFonts w:eastAsia="Batang"/>
          <w:sz w:val="22"/>
          <w:szCs w:val="22"/>
          <w:lang w:eastAsia="ko-KR"/>
        </w:rPr>
        <w:t>Conference “The Middle Class and the U.S. Economy”; American Enterprise Institute Conference “Getting America Back to Work”</w:t>
      </w:r>
      <w:r w:rsidR="00157244">
        <w:rPr>
          <w:rFonts w:eastAsia="Batang"/>
          <w:sz w:val="22"/>
          <w:szCs w:val="22"/>
          <w:lang w:eastAsia="ko-KR"/>
        </w:rPr>
        <w:t xml:space="preserve">; </w:t>
      </w:r>
      <w:r w:rsidR="00157244">
        <w:rPr>
          <w:sz w:val="22"/>
          <w:szCs w:val="22"/>
        </w:rPr>
        <w:t>Aspen Ideas Festival</w:t>
      </w:r>
    </w:p>
    <w:p w:rsidR="003C1F2B" w:rsidRPr="00157244" w:rsidRDefault="003C1F2B" w:rsidP="006C755B">
      <w:pPr>
        <w:autoSpaceDE w:val="0"/>
        <w:autoSpaceDN w:val="0"/>
        <w:adjustRightInd w:val="0"/>
        <w:rPr>
          <w:rFonts w:eastAsia="Batang"/>
          <w:b/>
          <w:sz w:val="12"/>
          <w:szCs w:val="12"/>
          <w:lang w:eastAsia="ko-KR"/>
        </w:rPr>
      </w:pPr>
    </w:p>
    <w:p w:rsidR="006C755B" w:rsidRDefault="006C755B" w:rsidP="006C755B">
      <w:pPr>
        <w:autoSpaceDE w:val="0"/>
        <w:autoSpaceDN w:val="0"/>
        <w:adjustRightInd w:val="0"/>
        <w:rPr>
          <w:sz w:val="22"/>
          <w:szCs w:val="22"/>
        </w:rPr>
      </w:pPr>
      <w:r w:rsidRPr="005559E1">
        <w:rPr>
          <w:rFonts w:eastAsia="Batang"/>
          <w:b/>
          <w:sz w:val="22"/>
          <w:szCs w:val="22"/>
          <w:lang w:eastAsia="ko-KR"/>
        </w:rPr>
        <w:t>20</w:t>
      </w:r>
      <w:r>
        <w:rPr>
          <w:rFonts w:eastAsia="Batang"/>
          <w:b/>
          <w:sz w:val="22"/>
          <w:szCs w:val="22"/>
          <w:lang w:eastAsia="ko-KR"/>
        </w:rPr>
        <w:t>11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>
        <w:rPr>
          <w:rFonts w:eastAsia="Batang"/>
          <w:b/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Discussant and Presenter, American Economic Association Annual Conference—Denver</w:t>
      </w:r>
      <w:r w:rsidR="00AD4436">
        <w:rPr>
          <w:sz w:val="22"/>
          <w:szCs w:val="22"/>
        </w:rPr>
        <w:t>;</w:t>
      </w:r>
      <w:r w:rsidR="00D24757">
        <w:rPr>
          <w:sz w:val="22"/>
          <w:szCs w:val="22"/>
        </w:rPr>
        <w:t xml:space="preserve"> </w:t>
      </w:r>
      <w:r w:rsidR="00984379">
        <w:rPr>
          <w:sz w:val="22"/>
          <w:szCs w:val="22"/>
        </w:rPr>
        <w:t>9</w:t>
      </w:r>
      <w:r w:rsidR="00984379" w:rsidRPr="00823A94">
        <w:rPr>
          <w:sz w:val="22"/>
          <w:szCs w:val="22"/>
        </w:rPr>
        <w:t>th</w:t>
      </w:r>
      <w:r w:rsidR="00984379">
        <w:rPr>
          <w:sz w:val="22"/>
          <w:szCs w:val="22"/>
        </w:rPr>
        <w:t xml:space="preserve"> Circuit Judicial Conference—San Diego</w:t>
      </w:r>
      <w:r w:rsidR="00865AE4">
        <w:rPr>
          <w:sz w:val="22"/>
          <w:szCs w:val="22"/>
        </w:rPr>
        <w:t xml:space="preserve">; </w:t>
      </w:r>
      <w:r w:rsidR="00823A94" w:rsidRPr="00823A94">
        <w:rPr>
          <w:sz w:val="22"/>
          <w:szCs w:val="22"/>
        </w:rPr>
        <w:t>University of Texas School of Law</w:t>
      </w:r>
      <w:r w:rsidR="00865AE4">
        <w:rPr>
          <w:sz w:val="22"/>
          <w:szCs w:val="22"/>
        </w:rPr>
        <w:t>; Federal Reserve Bank of San Francisco</w:t>
      </w:r>
      <w:r w:rsidR="00823A94">
        <w:rPr>
          <w:sz w:val="22"/>
          <w:szCs w:val="22"/>
        </w:rPr>
        <w:t xml:space="preserve"> </w:t>
      </w:r>
      <w:r w:rsidR="00823A94" w:rsidRPr="00823A94">
        <w:rPr>
          <w:sz w:val="22"/>
          <w:szCs w:val="22"/>
        </w:rPr>
        <w:t>Symposium on U.S. Wage Dynamics</w:t>
      </w:r>
      <w:r w:rsidR="00865AE4">
        <w:rPr>
          <w:sz w:val="22"/>
          <w:szCs w:val="22"/>
        </w:rPr>
        <w:t xml:space="preserve">; </w:t>
      </w:r>
      <w:r w:rsidR="00823A94" w:rsidRPr="00823A94">
        <w:rPr>
          <w:sz w:val="22"/>
          <w:szCs w:val="22"/>
        </w:rPr>
        <w:t>School of Education and Social Policy, Northwestern University</w:t>
      </w:r>
      <w:r w:rsidR="003B5F0A">
        <w:rPr>
          <w:sz w:val="22"/>
          <w:szCs w:val="22"/>
        </w:rPr>
        <w:t>; Dartmouth; Cornell; University of Chicago School of Social Service Administration</w:t>
      </w:r>
      <w:r w:rsidR="00D24757">
        <w:rPr>
          <w:sz w:val="22"/>
          <w:szCs w:val="22"/>
        </w:rPr>
        <w:t>; University of Maryland; The Rady School of Management, UCSD; Discussant, Brookings Panel of Economic Activity; Discussant, Association for Public Policy Analysis and Management; Presenter, Conference on Empirical Legal Studies—Chicago</w:t>
      </w:r>
      <w:r w:rsidR="00980BA7">
        <w:rPr>
          <w:sz w:val="22"/>
          <w:szCs w:val="22"/>
        </w:rPr>
        <w:t>; USC Price School of Public Policy; USC Gould School of Law; Bureau of Labor Statistics</w:t>
      </w:r>
    </w:p>
    <w:p w:rsidR="006C755B" w:rsidRPr="00157244" w:rsidRDefault="006C755B" w:rsidP="006C755B">
      <w:pPr>
        <w:autoSpaceDE w:val="0"/>
        <w:autoSpaceDN w:val="0"/>
        <w:adjustRightInd w:val="0"/>
        <w:rPr>
          <w:b/>
          <w:bCs/>
          <w:smallCaps/>
          <w:sz w:val="12"/>
          <w:szCs w:val="12"/>
        </w:rPr>
      </w:pPr>
    </w:p>
    <w:p w:rsidR="008F1DB2" w:rsidRDefault="003E7A7D" w:rsidP="000F4140">
      <w:pPr>
        <w:autoSpaceDE w:val="0"/>
        <w:autoSpaceDN w:val="0"/>
        <w:adjustRightInd w:val="0"/>
        <w:rPr>
          <w:sz w:val="22"/>
          <w:szCs w:val="22"/>
        </w:rPr>
      </w:pPr>
      <w:r w:rsidRPr="005559E1">
        <w:rPr>
          <w:rFonts w:eastAsia="Batang"/>
          <w:b/>
          <w:sz w:val="22"/>
          <w:szCs w:val="22"/>
          <w:lang w:eastAsia="ko-KR"/>
        </w:rPr>
        <w:t>20</w:t>
      </w:r>
      <w:r>
        <w:rPr>
          <w:rFonts w:eastAsia="Batang"/>
          <w:b/>
          <w:sz w:val="22"/>
          <w:szCs w:val="22"/>
          <w:lang w:eastAsia="ko-KR"/>
        </w:rPr>
        <w:t>10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>
        <w:rPr>
          <w:rFonts w:eastAsia="Batang"/>
          <w:b/>
          <w:sz w:val="22"/>
          <w:szCs w:val="22"/>
          <w:lang w:eastAsia="ko-KR"/>
        </w:rPr>
        <w:t xml:space="preserve"> </w:t>
      </w:r>
      <w:r w:rsidR="00CF319C" w:rsidRPr="00CF319C">
        <w:rPr>
          <w:rFonts w:eastAsia="Batang"/>
          <w:sz w:val="22"/>
          <w:szCs w:val="22"/>
          <w:lang w:eastAsia="ko-KR"/>
        </w:rPr>
        <w:t>American Bar Foundation</w:t>
      </w:r>
      <w:r w:rsidR="005A0F30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Pr="00CF319C">
        <w:rPr>
          <w:rFonts w:eastAsia="Batang"/>
          <w:sz w:val="22"/>
          <w:szCs w:val="22"/>
          <w:lang w:eastAsia="ko-KR"/>
        </w:rPr>
        <w:t>University</w:t>
      </w:r>
      <w:r>
        <w:rPr>
          <w:rFonts w:eastAsia="Batang"/>
          <w:sz w:val="22"/>
          <w:szCs w:val="22"/>
          <w:lang w:eastAsia="ko-KR"/>
        </w:rPr>
        <w:t xml:space="preserve"> of Michigan Law School</w:t>
      </w:r>
      <w:r w:rsidR="00C04D60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C345A3">
        <w:rPr>
          <w:rFonts w:eastAsia="Batang"/>
          <w:sz w:val="22"/>
          <w:szCs w:val="22"/>
          <w:lang w:eastAsia="ko-KR"/>
        </w:rPr>
        <w:t xml:space="preserve">American Law and Economics Association </w:t>
      </w:r>
      <w:r w:rsidR="00C04D60">
        <w:rPr>
          <w:rFonts w:eastAsia="Batang"/>
          <w:sz w:val="22"/>
          <w:szCs w:val="22"/>
          <w:lang w:eastAsia="ko-KR"/>
        </w:rPr>
        <w:t>A</w:t>
      </w:r>
      <w:r w:rsidR="00C345A3">
        <w:rPr>
          <w:rFonts w:eastAsia="Batang"/>
          <w:sz w:val="22"/>
          <w:szCs w:val="22"/>
          <w:lang w:eastAsia="ko-KR"/>
        </w:rPr>
        <w:t xml:space="preserve">nnual </w:t>
      </w:r>
      <w:r w:rsidR="00C04D60">
        <w:rPr>
          <w:rFonts w:eastAsia="Batang"/>
          <w:sz w:val="22"/>
          <w:szCs w:val="22"/>
          <w:lang w:eastAsia="ko-KR"/>
        </w:rPr>
        <w:t>Conference</w:t>
      </w:r>
      <w:r w:rsidR="00C04D60">
        <w:rPr>
          <w:sz w:val="22"/>
          <w:szCs w:val="22"/>
        </w:rPr>
        <w:t>—Princeton;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685EC8" w:rsidRPr="00685EC8">
        <w:rPr>
          <w:sz w:val="22"/>
          <w:szCs w:val="22"/>
        </w:rPr>
        <w:t>Carl</w:t>
      </w:r>
      <w:r w:rsidR="005A0F30">
        <w:rPr>
          <w:sz w:val="22"/>
          <w:szCs w:val="22"/>
        </w:rPr>
        <w:t>e</w:t>
      </w:r>
      <w:r w:rsidR="00685EC8" w:rsidRPr="00685EC8">
        <w:rPr>
          <w:sz w:val="22"/>
          <w:szCs w:val="22"/>
        </w:rPr>
        <w:t>ton University</w:t>
      </w:r>
      <w:r w:rsidR="00C04D60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Discussant</w:t>
      </w:r>
      <w:r w:rsidR="005A0F30">
        <w:rPr>
          <w:sz w:val="22"/>
          <w:szCs w:val="22"/>
        </w:rPr>
        <w:t>—</w:t>
      </w:r>
      <w:r w:rsidR="001005E3" w:rsidRPr="0067045D">
        <w:rPr>
          <w:sz w:val="22"/>
          <w:szCs w:val="22"/>
        </w:rPr>
        <w:t>Brookings Panel on Economic Activity</w:t>
      </w:r>
      <w:r w:rsidR="00C04D60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A97DF5">
        <w:rPr>
          <w:sz w:val="22"/>
          <w:szCs w:val="22"/>
        </w:rPr>
        <w:t>NBER Summer Institute</w:t>
      </w:r>
      <w:r w:rsidR="005A0F30">
        <w:rPr>
          <w:sz w:val="22"/>
          <w:szCs w:val="22"/>
        </w:rPr>
        <w:t>—Law and Economics</w:t>
      </w:r>
      <w:r w:rsidR="00C04D60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A97DF5">
        <w:rPr>
          <w:sz w:val="22"/>
          <w:szCs w:val="22"/>
        </w:rPr>
        <w:t>The National Academies Institute of Medicine</w:t>
      </w:r>
      <w:r w:rsidR="00C04D60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D2086D">
        <w:rPr>
          <w:sz w:val="22"/>
          <w:szCs w:val="22"/>
        </w:rPr>
        <w:t>Northwestern Law School</w:t>
      </w:r>
      <w:r w:rsidR="00C04D60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Discussant, American Economic Association Annual Conference—Atlanta;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Zicklin Center for Business Ethics Research Seminar;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Annual Behavioral Economics Conference—Cornell;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Chicago Law School, “The Law and Economics of Race” conference;</w:t>
      </w:r>
      <w:r w:rsidR="00FA7574">
        <w:rPr>
          <w:sz w:val="22"/>
          <w:szCs w:val="22"/>
        </w:rPr>
        <w:t xml:space="preserve"> </w:t>
      </w:r>
      <w:r w:rsidR="00C04D60">
        <w:rPr>
          <w:sz w:val="22"/>
          <w:szCs w:val="22"/>
        </w:rPr>
        <w:t>Western Economic Association Annual Conference—Portland</w:t>
      </w:r>
      <w:r w:rsidR="006C755B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6C755B">
        <w:rPr>
          <w:sz w:val="22"/>
          <w:szCs w:val="22"/>
        </w:rPr>
        <w:t>Stanford Institute for Economic Policy Research;</w:t>
      </w:r>
      <w:r w:rsidR="00FA7574">
        <w:rPr>
          <w:sz w:val="22"/>
          <w:szCs w:val="22"/>
        </w:rPr>
        <w:t xml:space="preserve"> </w:t>
      </w:r>
      <w:r w:rsidR="006C755B">
        <w:rPr>
          <w:sz w:val="22"/>
          <w:szCs w:val="22"/>
        </w:rPr>
        <w:t>Sloan Foundation-Focus on Workplace Flexibility</w:t>
      </w:r>
      <w:r w:rsidR="00C04D60">
        <w:rPr>
          <w:sz w:val="22"/>
          <w:szCs w:val="22"/>
        </w:rPr>
        <w:t>.</w:t>
      </w:r>
    </w:p>
    <w:p w:rsidR="003E7A7D" w:rsidRPr="00157244" w:rsidRDefault="003E7A7D" w:rsidP="000F4140">
      <w:pPr>
        <w:autoSpaceDE w:val="0"/>
        <w:autoSpaceDN w:val="0"/>
        <w:adjustRightInd w:val="0"/>
        <w:rPr>
          <w:b/>
          <w:bCs/>
          <w:smallCaps/>
          <w:sz w:val="12"/>
          <w:szCs w:val="12"/>
        </w:rPr>
      </w:pPr>
    </w:p>
    <w:p w:rsidR="008F1DB2" w:rsidRDefault="00CD627A" w:rsidP="000F4140">
      <w:pPr>
        <w:autoSpaceDE w:val="0"/>
        <w:autoSpaceDN w:val="0"/>
        <w:adjustRightInd w:val="0"/>
        <w:rPr>
          <w:rFonts w:eastAsia="Batang"/>
          <w:b/>
          <w:sz w:val="22"/>
          <w:szCs w:val="22"/>
          <w:lang w:eastAsia="ko-KR"/>
        </w:rPr>
      </w:pPr>
      <w:r w:rsidRPr="005559E1">
        <w:rPr>
          <w:rFonts w:eastAsia="Batang"/>
          <w:b/>
          <w:sz w:val="22"/>
          <w:szCs w:val="22"/>
          <w:lang w:eastAsia="ko-KR"/>
        </w:rPr>
        <w:t>200</w:t>
      </w:r>
      <w:r w:rsidR="003130FB">
        <w:rPr>
          <w:rFonts w:eastAsia="Batang"/>
          <w:b/>
          <w:sz w:val="22"/>
          <w:szCs w:val="22"/>
          <w:lang w:eastAsia="ko-KR"/>
        </w:rPr>
        <w:t>9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 w:rsidR="003130FB">
        <w:rPr>
          <w:rFonts w:eastAsia="Batang"/>
          <w:b/>
          <w:sz w:val="22"/>
          <w:szCs w:val="22"/>
          <w:lang w:eastAsia="ko-KR"/>
        </w:rPr>
        <w:t xml:space="preserve"> </w:t>
      </w:r>
      <w:r w:rsidR="003130FB" w:rsidRPr="00501E65">
        <w:rPr>
          <w:rFonts w:eastAsia="Batang"/>
          <w:sz w:val="22"/>
          <w:szCs w:val="22"/>
          <w:lang w:eastAsia="ko-KR"/>
        </w:rPr>
        <w:t>Yale Law School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 w:rsidRPr="00501E65">
        <w:rPr>
          <w:rFonts w:eastAsia="Batang"/>
          <w:sz w:val="22"/>
          <w:szCs w:val="22"/>
          <w:lang w:eastAsia="ko-KR"/>
        </w:rPr>
        <w:t>University of Virginia Law School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2111E4" w:rsidRPr="00501E65">
        <w:rPr>
          <w:rFonts w:eastAsia="Batang"/>
          <w:sz w:val="22"/>
          <w:szCs w:val="22"/>
          <w:lang w:eastAsia="ko-KR"/>
        </w:rPr>
        <w:t>University of Chicago Law School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6A4068" w:rsidRPr="00501E65">
        <w:rPr>
          <w:sz w:val="22"/>
          <w:szCs w:val="22"/>
        </w:rPr>
        <w:t>University of Houston/Rice University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F563FE" w:rsidRPr="00501E65">
        <w:rPr>
          <w:sz w:val="22"/>
          <w:szCs w:val="22"/>
        </w:rPr>
        <w:t>University of Miami School of Business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7B2788">
        <w:rPr>
          <w:sz w:val="22"/>
          <w:szCs w:val="22"/>
        </w:rPr>
        <w:t>American Law and Economics Association Annual Conference—San Diego;</w:t>
      </w:r>
      <w:r w:rsidR="00FA7574">
        <w:rPr>
          <w:sz w:val="22"/>
          <w:szCs w:val="22"/>
        </w:rPr>
        <w:t xml:space="preserve"> </w:t>
      </w:r>
      <w:r w:rsidR="007B2788">
        <w:rPr>
          <w:sz w:val="22"/>
          <w:szCs w:val="22"/>
        </w:rPr>
        <w:t xml:space="preserve">Discussant—NBER </w:t>
      </w:r>
      <w:r w:rsidR="005A0F30">
        <w:rPr>
          <w:sz w:val="22"/>
          <w:szCs w:val="22"/>
        </w:rPr>
        <w:t xml:space="preserve">Law and Economics </w:t>
      </w:r>
      <w:r w:rsidR="007B2788">
        <w:rPr>
          <w:sz w:val="22"/>
          <w:szCs w:val="22"/>
        </w:rPr>
        <w:t>Summer Institute;</w:t>
      </w:r>
      <w:r w:rsidR="00FA7574">
        <w:rPr>
          <w:sz w:val="22"/>
          <w:szCs w:val="22"/>
        </w:rPr>
        <w:t xml:space="preserve"> </w:t>
      </w:r>
      <w:r w:rsidR="00CB2D74" w:rsidRPr="00501E65">
        <w:rPr>
          <w:sz w:val="22"/>
          <w:szCs w:val="22"/>
        </w:rPr>
        <w:t xml:space="preserve">Society of Labor Economists </w:t>
      </w:r>
      <w:r w:rsidR="007B2788">
        <w:rPr>
          <w:sz w:val="22"/>
          <w:szCs w:val="22"/>
        </w:rPr>
        <w:t>A</w:t>
      </w:r>
      <w:r w:rsidR="00CB2D74" w:rsidRPr="00501E65">
        <w:rPr>
          <w:sz w:val="22"/>
          <w:szCs w:val="22"/>
        </w:rPr>
        <w:t xml:space="preserve">nnual </w:t>
      </w:r>
      <w:r w:rsidR="007B2788">
        <w:rPr>
          <w:sz w:val="22"/>
          <w:szCs w:val="22"/>
        </w:rPr>
        <w:t>Conference—Boston;</w:t>
      </w:r>
      <w:r w:rsidR="00FA7574">
        <w:rPr>
          <w:sz w:val="22"/>
          <w:szCs w:val="22"/>
        </w:rPr>
        <w:t xml:space="preserve"> </w:t>
      </w:r>
      <w:r w:rsidR="00501E65" w:rsidRPr="00501E65">
        <w:rPr>
          <w:sz w:val="22"/>
          <w:szCs w:val="22"/>
        </w:rPr>
        <w:t>Joint Statistical Meetings</w:t>
      </w:r>
      <w:r w:rsidR="007B2788">
        <w:rPr>
          <w:sz w:val="22"/>
          <w:szCs w:val="22"/>
        </w:rPr>
        <w:t>—Washington</w:t>
      </w:r>
      <w:r w:rsidR="003E7A7D">
        <w:rPr>
          <w:sz w:val="22"/>
          <w:szCs w:val="22"/>
        </w:rPr>
        <w:t>,</w:t>
      </w:r>
      <w:r w:rsidR="007B2788">
        <w:rPr>
          <w:sz w:val="22"/>
          <w:szCs w:val="22"/>
        </w:rPr>
        <w:t xml:space="preserve"> D.C.;</w:t>
      </w:r>
      <w:r w:rsidR="00FA7574">
        <w:rPr>
          <w:sz w:val="22"/>
          <w:szCs w:val="22"/>
        </w:rPr>
        <w:t xml:space="preserve"> </w:t>
      </w:r>
      <w:r w:rsidR="003E7A7D">
        <w:rPr>
          <w:sz w:val="22"/>
          <w:szCs w:val="22"/>
        </w:rPr>
        <w:t>Columbia Law School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3E7A7D">
        <w:rPr>
          <w:sz w:val="22"/>
          <w:szCs w:val="22"/>
        </w:rPr>
        <w:t>Gallup Well-being Conference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3E7A7D">
        <w:rPr>
          <w:sz w:val="22"/>
          <w:szCs w:val="22"/>
        </w:rPr>
        <w:t xml:space="preserve">Australian National University </w:t>
      </w:r>
      <w:r w:rsidR="007B2788">
        <w:rPr>
          <w:sz w:val="22"/>
          <w:szCs w:val="22"/>
        </w:rPr>
        <w:t>Happiness Conference—Canberra;</w:t>
      </w:r>
      <w:r w:rsidR="00FA7574">
        <w:rPr>
          <w:sz w:val="22"/>
          <w:szCs w:val="22"/>
        </w:rPr>
        <w:t xml:space="preserve"> </w:t>
      </w:r>
      <w:r w:rsidR="00685EC8">
        <w:rPr>
          <w:sz w:val="22"/>
          <w:szCs w:val="22"/>
        </w:rPr>
        <w:t>U</w:t>
      </w:r>
      <w:r w:rsidR="00685EC8" w:rsidRPr="00685EC8">
        <w:rPr>
          <w:sz w:val="22"/>
          <w:szCs w:val="22"/>
        </w:rPr>
        <w:t>rsinus</w:t>
      </w:r>
      <w:r w:rsidR="00685EC8">
        <w:rPr>
          <w:sz w:val="22"/>
          <w:szCs w:val="22"/>
        </w:rPr>
        <w:t xml:space="preserve"> College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7B2788">
        <w:rPr>
          <w:sz w:val="22"/>
          <w:szCs w:val="22"/>
        </w:rPr>
        <w:t>Presenter and discussant, American Economic Association Annual Conference—San Francisco.</w:t>
      </w:r>
    </w:p>
    <w:p w:rsidR="00CD627A" w:rsidRPr="00157244" w:rsidRDefault="00CD627A" w:rsidP="000F4140">
      <w:pPr>
        <w:autoSpaceDE w:val="0"/>
        <w:autoSpaceDN w:val="0"/>
        <w:adjustRightInd w:val="0"/>
        <w:rPr>
          <w:b/>
          <w:bCs/>
          <w:smallCaps/>
          <w:sz w:val="12"/>
          <w:szCs w:val="12"/>
        </w:rPr>
      </w:pPr>
    </w:p>
    <w:p w:rsidR="005232A7" w:rsidRPr="006D0F41" w:rsidRDefault="005232A7" w:rsidP="005232A7">
      <w:pPr>
        <w:autoSpaceDE w:val="0"/>
        <w:autoSpaceDN w:val="0"/>
        <w:adjustRightInd w:val="0"/>
        <w:rPr>
          <w:bCs/>
          <w:smallCaps/>
          <w:sz w:val="28"/>
          <w:szCs w:val="28"/>
        </w:rPr>
      </w:pPr>
      <w:r w:rsidRPr="005559E1">
        <w:rPr>
          <w:rFonts w:eastAsia="Batang"/>
          <w:b/>
          <w:sz w:val="22"/>
          <w:szCs w:val="22"/>
          <w:lang w:eastAsia="ko-KR"/>
        </w:rPr>
        <w:t>200</w:t>
      </w:r>
      <w:r>
        <w:rPr>
          <w:rFonts w:eastAsia="Batang"/>
          <w:b/>
          <w:sz w:val="22"/>
          <w:szCs w:val="22"/>
          <w:lang w:eastAsia="ko-KR"/>
        </w:rPr>
        <w:t>8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>
        <w:rPr>
          <w:rFonts w:eastAsia="Batang"/>
          <w:b/>
          <w:sz w:val="22"/>
          <w:szCs w:val="22"/>
          <w:lang w:eastAsia="ko-KR"/>
        </w:rPr>
        <w:t xml:space="preserve"> </w:t>
      </w:r>
      <w:r w:rsidR="00CD627A" w:rsidRPr="003130FB">
        <w:rPr>
          <w:rFonts w:eastAsia="Batang"/>
          <w:sz w:val="22"/>
          <w:szCs w:val="22"/>
          <w:lang w:eastAsia="ko-KR"/>
        </w:rPr>
        <w:t>Yale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 w:rsidRPr="003130FB">
        <w:rPr>
          <w:rFonts w:eastAsia="Batang"/>
          <w:sz w:val="22"/>
          <w:szCs w:val="22"/>
          <w:lang w:eastAsia="ko-KR"/>
        </w:rPr>
        <w:t>Berkeley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>
        <w:rPr>
          <w:rFonts w:eastAsia="Batang"/>
          <w:sz w:val="22"/>
          <w:szCs w:val="22"/>
          <w:lang w:eastAsia="ko-KR"/>
        </w:rPr>
        <w:t>University of Delaware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>
        <w:rPr>
          <w:rFonts w:eastAsia="Batang"/>
          <w:sz w:val="22"/>
          <w:szCs w:val="22"/>
          <w:lang w:eastAsia="ko-KR"/>
        </w:rPr>
        <w:t>Washington University in St. Louis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>
        <w:rPr>
          <w:rFonts w:eastAsia="Batang"/>
          <w:sz w:val="22"/>
          <w:szCs w:val="22"/>
          <w:lang w:eastAsia="ko-KR"/>
        </w:rPr>
        <w:t>San Francisco Federal Reserve Bank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>
        <w:rPr>
          <w:rFonts w:eastAsia="Batang"/>
          <w:sz w:val="22"/>
          <w:szCs w:val="22"/>
          <w:lang w:eastAsia="ko-KR"/>
        </w:rPr>
        <w:t>Well-being Conference</w:t>
      </w:r>
      <w:r w:rsidR="007B2788">
        <w:rPr>
          <w:rFonts w:eastAsia="Batang"/>
          <w:sz w:val="22"/>
          <w:szCs w:val="22"/>
          <w:lang w:eastAsia="ko-KR"/>
        </w:rPr>
        <w:t xml:space="preserve"> Keynote Address</w:t>
      </w:r>
      <w:r w:rsidR="007B2788">
        <w:rPr>
          <w:sz w:val="22"/>
          <w:szCs w:val="22"/>
        </w:rPr>
        <w:t>—</w:t>
      </w:r>
      <w:r w:rsidR="003130FB">
        <w:rPr>
          <w:rFonts w:eastAsia="Batang"/>
          <w:sz w:val="22"/>
          <w:szCs w:val="22"/>
          <w:lang w:eastAsia="ko-KR"/>
        </w:rPr>
        <w:t>Cassino, Italy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130FB">
        <w:rPr>
          <w:rFonts w:eastAsia="Batang"/>
          <w:sz w:val="22"/>
          <w:szCs w:val="22"/>
          <w:lang w:eastAsia="ko-KR"/>
        </w:rPr>
        <w:t>Conference on Empirical Legal Studies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Pr="003130FB">
        <w:rPr>
          <w:sz w:val="22"/>
          <w:szCs w:val="22"/>
        </w:rPr>
        <w:t>University</w:t>
      </w:r>
      <w:r w:rsidRPr="0067045D">
        <w:rPr>
          <w:sz w:val="22"/>
          <w:szCs w:val="22"/>
        </w:rPr>
        <w:t xml:space="preserve"> of Oslo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7045D">
        <w:rPr>
          <w:sz w:val="22"/>
          <w:szCs w:val="22"/>
        </w:rPr>
        <w:t>Institute for International Economic Studies—Stockholm University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7045D">
        <w:rPr>
          <w:sz w:val="22"/>
          <w:szCs w:val="22"/>
        </w:rPr>
        <w:t>Research Institute of Industrial Economics (IFN)—Stockholm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7045D">
        <w:rPr>
          <w:sz w:val="22"/>
          <w:szCs w:val="22"/>
        </w:rPr>
        <w:t>Institute for Social Research—Stockholm University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7045D">
        <w:rPr>
          <w:sz w:val="22"/>
          <w:szCs w:val="22"/>
        </w:rPr>
        <w:t xml:space="preserve">Economics of the </w:t>
      </w:r>
      <w:r w:rsidR="005A0F30">
        <w:rPr>
          <w:sz w:val="22"/>
          <w:szCs w:val="22"/>
        </w:rPr>
        <w:t>F</w:t>
      </w:r>
      <w:r w:rsidRPr="0067045D">
        <w:rPr>
          <w:sz w:val="22"/>
          <w:szCs w:val="22"/>
        </w:rPr>
        <w:t>amily conference—Stockholm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D0F41">
        <w:rPr>
          <w:rFonts w:eastAsia="Batang"/>
          <w:sz w:val="22"/>
          <w:szCs w:val="22"/>
          <w:lang w:eastAsia="ko-KR"/>
        </w:rPr>
        <w:t>Brigham Young University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b/>
          <w:sz w:val="22"/>
          <w:szCs w:val="22"/>
          <w:lang w:eastAsia="ko-KR"/>
        </w:rPr>
        <w:t xml:space="preserve"> </w:t>
      </w:r>
      <w:r w:rsidRPr="0067045D">
        <w:rPr>
          <w:sz w:val="22"/>
          <w:szCs w:val="22"/>
        </w:rPr>
        <w:t>2008 World Congress on National Accounts and Economic Performance Measures</w:t>
      </w:r>
      <w:r w:rsidR="00334938">
        <w:rPr>
          <w:sz w:val="22"/>
          <w:szCs w:val="22"/>
        </w:rPr>
        <w:t xml:space="preserve"> (lunchtime speaker)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Pr="0067045D">
        <w:rPr>
          <w:rFonts w:eastAsia="Batang"/>
          <w:sz w:val="22"/>
          <w:szCs w:val="22"/>
          <w:lang w:eastAsia="ko-KR"/>
        </w:rPr>
        <w:t xml:space="preserve">American Law and Economics Association </w:t>
      </w:r>
      <w:r w:rsidR="007B278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Pr="0067045D">
        <w:rPr>
          <w:sz w:val="22"/>
          <w:szCs w:val="22"/>
        </w:rPr>
        <w:t xml:space="preserve">Brookings Panel on Economic </w:t>
      </w:r>
      <w:r w:rsidRPr="0067045D">
        <w:rPr>
          <w:sz w:val="22"/>
          <w:szCs w:val="22"/>
        </w:rPr>
        <w:lastRenderedPageBreak/>
        <w:t>Activity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>
        <w:rPr>
          <w:sz w:val="22"/>
          <w:szCs w:val="22"/>
        </w:rPr>
        <w:t>NBER Demography</w:t>
      </w:r>
      <w:r w:rsidR="007B2788">
        <w:rPr>
          <w:sz w:val="22"/>
          <w:szCs w:val="22"/>
        </w:rPr>
        <w:t xml:space="preserve">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Pr="006D0F41">
        <w:rPr>
          <w:rFonts w:eastAsia="Batang"/>
          <w:sz w:val="22"/>
          <w:szCs w:val="22"/>
          <w:lang w:eastAsia="ko-KR"/>
        </w:rPr>
        <w:t>Northwestern Law School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American Economic Association Annual Conference—New Orleans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>
        <w:rPr>
          <w:sz w:val="22"/>
          <w:szCs w:val="22"/>
        </w:rPr>
        <w:t>National Bureau of Economic Research Law and Economics Spring meeting</w:t>
      </w:r>
      <w:r w:rsidR="007B2788">
        <w:rPr>
          <w:sz w:val="22"/>
          <w:szCs w:val="22"/>
        </w:rPr>
        <w:t>.</w:t>
      </w:r>
    </w:p>
    <w:p w:rsidR="006D0F41" w:rsidRPr="00157244" w:rsidRDefault="006D0F41" w:rsidP="000F4140">
      <w:pPr>
        <w:autoSpaceDE w:val="0"/>
        <w:autoSpaceDN w:val="0"/>
        <w:adjustRightInd w:val="0"/>
        <w:rPr>
          <w:smallCaps/>
          <w:sz w:val="12"/>
          <w:szCs w:val="12"/>
        </w:rPr>
      </w:pPr>
    </w:p>
    <w:p w:rsidR="00DB2026" w:rsidRPr="00FC5873" w:rsidRDefault="009C76AD" w:rsidP="00DB2026">
      <w:pPr>
        <w:autoSpaceDE w:val="0"/>
        <w:autoSpaceDN w:val="0"/>
        <w:adjustRightInd w:val="0"/>
        <w:rPr>
          <w:sz w:val="22"/>
          <w:szCs w:val="22"/>
        </w:rPr>
      </w:pPr>
      <w:r w:rsidRPr="005559E1">
        <w:rPr>
          <w:rFonts w:eastAsia="Batang"/>
          <w:b/>
          <w:sz w:val="22"/>
          <w:szCs w:val="22"/>
          <w:lang w:eastAsia="ko-KR"/>
        </w:rPr>
        <w:t>200</w:t>
      </w:r>
      <w:r>
        <w:rPr>
          <w:rFonts w:eastAsia="Batang"/>
          <w:b/>
          <w:sz w:val="22"/>
          <w:szCs w:val="22"/>
          <w:lang w:eastAsia="ko-KR"/>
        </w:rPr>
        <w:t>7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>
        <w:rPr>
          <w:rFonts w:eastAsia="Batang"/>
          <w:b/>
          <w:sz w:val="22"/>
          <w:szCs w:val="22"/>
          <w:lang w:eastAsia="ko-KR"/>
        </w:rPr>
        <w:t xml:space="preserve"> </w:t>
      </w:r>
      <w:r w:rsidR="00641783" w:rsidRPr="00570005">
        <w:rPr>
          <w:rFonts w:eastAsia="Batang"/>
          <w:sz w:val="22"/>
          <w:szCs w:val="22"/>
          <w:lang w:eastAsia="ko-KR"/>
        </w:rPr>
        <w:t>Dartmouth</w:t>
      </w:r>
      <w:r w:rsidR="007B2788" w:rsidRP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CA5209" w:rsidRPr="00FC5873">
        <w:rPr>
          <w:rFonts w:eastAsia="Batang"/>
          <w:sz w:val="22"/>
          <w:szCs w:val="22"/>
          <w:lang w:eastAsia="ko-KR"/>
        </w:rPr>
        <w:t>University of Pittsburgh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016C6" w:rsidRPr="00FC5873">
        <w:rPr>
          <w:rFonts w:eastAsia="Batang"/>
          <w:sz w:val="22"/>
          <w:szCs w:val="22"/>
          <w:lang w:eastAsia="ko-KR"/>
        </w:rPr>
        <w:t>Kellogg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b/>
          <w:sz w:val="22"/>
          <w:szCs w:val="22"/>
          <w:lang w:eastAsia="ko-KR"/>
        </w:rPr>
        <w:t xml:space="preserve"> </w:t>
      </w:r>
      <w:r w:rsidRPr="00FC5873">
        <w:rPr>
          <w:rFonts w:eastAsia="Batang"/>
          <w:sz w:val="22"/>
          <w:szCs w:val="22"/>
          <w:lang w:eastAsia="ko-KR"/>
        </w:rPr>
        <w:t>Cornell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A0F30">
        <w:rPr>
          <w:rFonts w:eastAsia="Batang"/>
          <w:sz w:val="22"/>
          <w:szCs w:val="22"/>
          <w:lang w:eastAsia="ko-KR"/>
        </w:rPr>
        <w:t xml:space="preserve">SUNY </w:t>
      </w:r>
      <w:r w:rsidRPr="00FC5873">
        <w:rPr>
          <w:rFonts w:eastAsia="Batang"/>
          <w:sz w:val="22"/>
          <w:szCs w:val="22"/>
          <w:lang w:eastAsia="ko-KR"/>
        </w:rPr>
        <w:t>Binghamton</w:t>
      </w:r>
      <w:r w:rsidR="007B2788">
        <w:rPr>
          <w:rFonts w:eastAsia="Batang"/>
          <w:sz w:val="22"/>
          <w:szCs w:val="22"/>
          <w:lang w:eastAsia="ko-KR"/>
        </w:rPr>
        <w:t>;</w:t>
      </w:r>
      <w:r w:rsidRPr="00FC5873">
        <w:rPr>
          <w:rFonts w:eastAsia="Batang"/>
          <w:sz w:val="22"/>
          <w:szCs w:val="22"/>
          <w:lang w:eastAsia="ko-KR"/>
        </w:rPr>
        <w:t xml:space="preserve"> </w:t>
      </w:r>
      <w:r w:rsidR="001F1D19" w:rsidRPr="00FC5873">
        <w:rPr>
          <w:rFonts w:eastAsia="Batang"/>
          <w:sz w:val="22"/>
          <w:szCs w:val="22"/>
          <w:lang w:eastAsia="ko-KR"/>
        </w:rPr>
        <w:t>Clemson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DB2026" w:rsidRPr="00FC5873">
        <w:rPr>
          <w:sz w:val="22"/>
          <w:szCs w:val="22"/>
        </w:rPr>
        <w:t>CESIfo</w:t>
      </w:r>
      <w:r w:rsidR="005A0F30">
        <w:rPr>
          <w:sz w:val="22"/>
          <w:szCs w:val="22"/>
        </w:rPr>
        <w:t xml:space="preserve"> / Munich University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7B2788">
        <w:rPr>
          <w:sz w:val="22"/>
          <w:szCs w:val="22"/>
        </w:rPr>
        <w:t xml:space="preserve">University of </w:t>
      </w:r>
      <w:r w:rsidR="007B2788" w:rsidRPr="00FC5873">
        <w:rPr>
          <w:sz w:val="22"/>
          <w:szCs w:val="22"/>
        </w:rPr>
        <w:t>Penn</w:t>
      </w:r>
      <w:r w:rsidR="007B2788">
        <w:rPr>
          <w:sz w:val="22"/>
          <w:szCs w:val="22"/>
        </w:rPr>
        <w:t>sylvania</w:t>
      </w:r>
      <w:r w:rsidR="00DB2026" w:rsidRPr="00FC5873">
        <w:rPr>
          <w:sz w:val="22"/>
          <w:szCs w:val="22"/>
        </w:rPr>
        <w:t xml:space="preserve"> </w:t>
      </w:r>
      <w:r w:rsidR="005016C6" w:rsidRPr="00FC5873">
        <w:rPr>
          <w:sz w:val="22"/>
          <w:szCs w:val="22"/>
        </w:rPr>
        <w:t>Criminology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5016C6" w:rsidRPr="00FC5873">
        <w:rPr>
          <w:sz w:val="22"/>
          <w:szCs w:val="22"/>
        </w:rPr>
        <w:t>NBER Labor Market Intermediation</w:t>
      </w:r>
      <w:r w:rsidR="005A0F30">
        <w:rPr>
          <w:sz w:val="22"/>
          <w:szCs w:val="22"/>
        </w:rPr>
        <w:t xml:space="preserve"> conference</w:t>
      </w:r>
      <w:r w:rsidR="007B2788">
        <w:rPr>
          <w:sz w:val="22"/>
          <w:szCs w:val="22"/>
        </w:rPr>
        <w:t>;</w:t>
      </w:r>
      <w:r w:rsidR="00FA7574">
        <w:rPr>
          <w:sz w:val="22"/>
          <w:szCs w:val="22"/>
        </w:rPr>
        <w:t xml:space="preserve"> </w:t>
      </w:r>
      <w:r w:rsidR="005016C6" w:rsidRPr="00FC5873">
        <w:rPr>
          <w:rFonts w:eastAsia="Batang"/>
          <w:sz w:val="22"/>
          <w:szCs w:val="22"/>
          <w:lang w:eastAsia="ko-KR"/>
        </w:rPr>
        <w:t xml:space="preserve">American Law and Economics Association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016C6" w:rsidRPr="00FC5873">
        <w:rPr>
          <w:rFonts w:eastAsia="Batang"/>
          <w:sz w:val="22"/>
          <w:szCs w:val="22"/>
          <w:lang w:eastAsia="ko-KR"/>
        </w:rPr>
        <w:t xml:space="preserve">Society of Labor Economists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7B2788">
        <w:rPr>
          <w:rFonts w:eastAsia="Batang"/>
          <w:sz w:val="22"/>
          <w:szCs w:val="22"/>
          <w:lang w:eastAsia="ko-KR"/>
        </w:rPr>
        <w:t xml:space="preserve">Discussant, </w:t>
      </w:r>
      <w:r w:rsidR="007D33C4" w:rsidRPr="00FC5873">
        <w:rPr>
          <w:sz w:val="22"/>
          <w:szCs w:val="22"/>
        </w:rPr>
        <w:t>NBER L</w:t>
      </w:r>
      <w:r w:rsidR="007B2788">
        <w:rPr>
          <w:sz w:val="22"/>
          <w:szCs w:val="22"/>
        </w:rPr>
        <w:t xml:space="preserve">aw </w:t>
      </w:r>
      <w:r w:rsidR="005A0F30">
        <w:rPr>
          <w:sz w:val="22"/>
          <w:szCs w:val="22"/>
        </w:rPr>
        <w:t>and</w:t>
      </w:r>
      <w:r w:rsidR="007B2788">
        <w:rPr>
          <w:sz w:val="22"/>
          <w:szCs w:val="22"/>
        </w:rPr>
        <w:t xml:space="preserve"> Economics Spring Meetings;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7B2788">
        <w:rPr>
          <w:rFonts w:eastAsia="Batang"/>
          <w:sz w:val="22"/>
          <w:szCs w:val="22"/>
          <w:lang w:eastAsia="ko-KR"/>
        </w:rPr>
        <w:t xml:space="preserve">Discussant, </w:t>
      </w:r>
      <w:r w:rsidR="007D33C4" w:rsidRPr="00FC5873">
        <w:rPr>
          <w:rFonts w:eastAsia="Batang"/>
          <w:sz w:val="22"/>
          <w:szCs w:val="22"/>
          <w:lang w:eastAsia="ko-KR"/>
        </w:rPr>
        <w:t xml:space="preserve">American Economic Association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7B2788">
        <w:rPr>
          <w:rFonts w:eastAsia="Batang"/>
          <w:sz w:val="22"/>
          <w:szCs w:val="22"/>
          <w:lang w:eastAsia="ko-KR"/>
        </w:rPr>
        <w:t xml:space="preserve">Discussant, </w:t>
      </w:r>
      <w:r w:rsidR="00A324D4" w:rsidRPr="00FC5873">
        <w:rPr>
          <w:rFonts w:eastAsia="Batang"/>
          <w:sz w:val="22"/>
          <w:szCs w:val="22"/>
          <w:lang w:eastAsia="ko-KR"/>
        </w:rPr>
        <w:t xml:space="preserve">NBER Law </w:t>
      </w:r>
      <w:r w:rsidR="005A0F30">
        <w:rPr>
          <w:sz w:val="22"/>
          <w:szCs w:val="22"/>
        </w:rPr>
        <w:t>and</w:t>
      </w:r>
      <w:r w:rsidR="00A324D4" w:rsidRPr="00FC5873">
        <w:rPr>
          <w:rFonts w:eastAsia="Batang"/>
          <w:sz w:val="22"/>
          <w:szCs w:val="22"/>
          <w:lang w:eastAsia="ko-KR"/>
        </w:rPr>
        <w:t xml:space="preserve"> Economics Summer Institut</w:t>
      </w:r>
      <w:r w:rsidR="007B2788">
        <w:rPr>
          <w:rFonts w:eastAsia="Batang"/>
          <w:sz w:val="22"/>
          <w:szCs w:val="22"/>
          <w:lang w:eastAsia="ko-KR"/>
        </w:rPr>
        <w:t>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A324D4" w:rsidRPr="00FC5873">
        <w:rPr>
          <w:rFonts w:eastAsia="Batang"/>
          <w:sz w:val="22"/>
          <w:szCs w:val="22"/>
          <w:lang w:eastAsia="ko-KR"/>
        </w:rPr>
        <w:t>UT Dallas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A324D4" w:rsidRPr="00FC5873">
        <w:rPr>
          <w:rFonts w:eastAsia="Batang"/>
          <w:sz w:val="22"/>
          <w:szCs w:val="22"/>
          <w:lang w:eastAsia="ko-KR"/>
        </w:rPr>
        <w:t>U</w:t>
      </w:r>
      <w:r w:rsidR="00334938">
        <w:rPr>
          <w:rFonts w:eastAsia="Batang"/>
          <w:sz w:val="22"/>
          <w:szCs w:val="22"/>
          <w:lang w:eastAsia="ko-KR"/>
        </w:rPr>
        <w:t xml:space="preserve">niversity of </w:t>
      </w:r>
      <w:r w:rsidR="00A324D4" w:rsidRPr="00FC5873">
        <w:rPr>
          <w:rFonts w:eastAsia="Batang"/>
          <w:sz w:val="22"/>
          <w:szCs w:val="22"/>
          <w:lang w:eastAsia="ko-KR"/>
        </w:rPr>
        <w:t>M</w:t>
      </w:r>
      <w:r w:rsidR="00334938">
        <w:rPr>
          <w:rFonts w:eastAsia="Batang"/>
          <w:sz w:val="22"/>
          <w:szCs w:val="22"/>
          <w:lang w:eastAsia="ko-KR"/>
        </w:rPr>
        <w:t xml:space="preserve">aryland, </w:t>
      </w:r>
      <w:r w:rsidR="00A324D4" w:rsidRPr="00FC5873">
        <w:rPr>
          <w:rFonts w:eastAsia="Batang"/>
          <w:sz w:val="22"/>
          <w:szCs w:val="22"/>
          <w:lang w:eastAsia="ko-KR"/>
        </w:rPr>
        <w:t>B</w:t>
      </w:r>
      <w:r w:rsidR="00334938">
        <w:rPr>
          <w:rFonts w:eastAsia="Batang"/>
          <w:sz w:val="22"/>
          <w:szCs w:val="22"/>
          <w:lang w:eastAsia="ko-KR"/>
        </w:rPr>
        <w:t xml:space="preserve">altimore </w:t>
      </w:r>
      <w:r w:rsidR="00A324D4" w:rsidRPr="00FC5873">
        <w:rPr>
          <w:rFonts w:eastAsia="Batang"/>
          <w:sz w:val="22"/>
          <w:szCs w:val="22"/>
          <w:lang w:eastAsia="ko-KR"/>
        </w:rPr>
        <w:t>C</w:t>
      </w:r>
      <w:r w:rsidR="00334938">
        <w:rPr>
          <w:rFonts w:eastAsia="Batang"/>
          <w:sz w:val="22"/>
          <w:szCs w:val="22"/>
          <w:lang w:eastAsia="ko-KR"/>
        </w:rPr>
        <w:t>ounty;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7B2788">
        <w:rPr>
          <w:rFonts w:eastAsia="Batang"/>
          <w:sz w:val="22"/>
          <w:szCs w:val="22"/>
          <w:lang w:eastAsia="ko-KR"/>
        </w:rPr>
        <w:t>NBER Demography</w:t>
      </w:r>
      <w:r w:rsidR="005A0F30">
        <w:rPr>
          <w:rFonts w:eastAsia="Batang"/>
          <w:sz w:val="22"/>
          <w:szCs w:val="22"/>
          <w:lang w:eastAsia="ko-KR"/>
        </w:rPr>
        <w:t xml:space="preserve"> conference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A324D4" w:rsidRPr="00FC5873">
        <w:rPr>
          <w:rFonts w:eastAsia="Batang"/>
          <w:sz w:val="22"/>
          <w:szCs w:val="22"/>
          <w:lang w:eastAsia="ko-KR"/>
        </w:rPr>
        <w:t>Conference on Empirical Legal Studies</w:t>
      </w:r>
      <w:r w:rsidR="007B2788">
        <w:rPr>
          <w:sz w:val="22"/>
          <w:szCs w:val="22"/>
        </w:rPr>
        <w:t>—</w:t>
      </w:r>
      <w:r w:rsidR="00A324D4" w:rsidRPr="00FC5873">
        <w:rPr>
          <w:rFonts w:eastAsia="Batang"/>
          <w:sz w:val="22"/>
          <w:szCs w:val="22"/>
          <w:lang w:eastAsia="ko-KR"/>
        </w:rPr>
        <w:t>UC San Diego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C5873" w:rsidRPr="00FC5873">
        <w:rPr>
          <w:color w:val="000000"/>
          <w:sz w:val="22"/>
          <w:szCs w:val="22"/>
        </w:rPr>
        <w:t>International Society for Quality-of-Life Studies</w:t>
      </w:r>
      <w:r w:rsidR="007B2788">
        <w:rPr>
          <w:color w:val="000000"/>
          <w:sz w:val="22"/>
          <w:szCs w:val="22"/>
        </w:rPr>
        <w:t>.</w:t>
      </w:r>
    </w:p>
    <w:p w:rsidR="009C76AD" w:rsidRPr="00157244" w:rsidRDefault="009C76AD" w:rsidP="00F63574">
      <w:pPr>
        <w:autoSpaceDE w:val="0"/>
        <w:autoSpaceDN w:val="0"/>
        <w:adjustRightInd w:val="0"/>
        <w:rPr>
          <w:rFonts w:eastAsia="Batang"/>
          <w:b/>
          <w:sz w:val="12"/>
          <w:szCs w:val="12"/>
          <w:lang w:eastAsia="ko-KR"/>
        </w:rPr>
      </w:pPr>
    </w:p>
    <w:p w:rsidR="005559E1" w:rsidRDefault="00B35305" w:rsidP="00F63574">
      <w:pPr>
        <w:autoSpaceDE w:val="0"/>
        <w:autoSpaceDN w:val="0"/>
        <w:adjustRightInd w:val="0"/>
        <w:rPr>
          <w:rFonts w:eastAsia="Batang"/>
          <w:b/>
          <w:sz w:val="22"/>
          <w:szCs w:val="22"/>
          <w:lang w:eastAsia="ko-KR"/>
        </w:rPr>
      </w:pPr>
      <w:r w:rsidRPr="005559E1">
        <w:rPr>
          <w:rFonts w:eastAsia="Batang"/>
          <w:b/>
          <w:sz w:val="22"/>
          <w:szCs w:val="22"/>
          <w:lang w:eastAsia="ko-KR"/>
        </w:rPr>
        <w:t>200</w:t>
      </w:r>
      <w:r>
        <w:rPr>
          <w:rFonts w:eastAsia="Batang"/>
          <w:b/>
          <w:sz w:val="22"/>
          <w:szCs w:val="22"/>
          <w:lang w:eastAsia="ko-KR"/>
        </w:rPr>
        <w:t>6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 w:rsidR="00FA7574">
        <w:rPr>
          <w:rFonts w:eastAsia="Batang"/>
          <w:b/>
          <w:sz w:val="22"/>
          <w:szCs w:val="22"/>
          <w:lang w:eastAsia="ko-KR"/>
        </w:rPr>
        <w:t xml:space="preserve"> </w:t>
      </w:r>
      <w:r w:rsidR="000D54C0" w:rsidRPr="000D54C0">
        <w:rPr>
          <w:rFonts w:eastAsia="Batang"/>
          <w:sz w:val="22"/>
          <w:szCs w:val="22"/>
          <w:lang w:eastAsia="ko-KR"/>
        </w:rPr>
        <w:t>Vanderbilt</w:t>
      </w:r>
      <w:r w:rsidR="000D54C0">
        <w:rPr>
          <w:rFonts w:eastAsia="Batang"/>
          <w:sz w:val="22"/>
          <w:szCs w:val="22"/>
          <w:lang w:eastAsia="ko-KR"/>
        </w:rPr>
        <w:t xml:space="preserve"> Law School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EB694B" w:rsidRPr="00EB694B">
        <w:rPr>
          <w:rFonts w:eastAsia="Batang"/>
          <w:sz w:val="22"/>
          <w:szCs w:val="22"/>
          <w:lang w:eastAsia="ko-KR"/>
        </w:rPr>
        <w:t>University of Connecticut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7B2788">
        <w:rPr>
          <w:rFonts w:eastAsia="Batang"/>
          <w:sz w:val="22"/>
          <w:szCs w:val="22"/>
          <w:lang w:eastAsia="ko-KR"/>
        </w:rPr>
        <w:t>Discussant,</w:t>
      </w:r>
      <w:r w:rsidR="007B2788" w:rsidRPr="00EB694B">
        <w:rPr>
          <w:rFonts w:eastAsia="Batang"/>
          <w:sz w:val="22"/>
          <w:szCs w:val="22"/>
          <w:lang w:eastAsia="ko-KR"/>
        </w:rPr>
        <w:t xml:space="preserve"> </w:t>
      </w:r>
      <w:r w:rsidRPr="00EB694B">
        <w:rPr>
          <w:rFonts w:eastAsia="Batang"/>
          <w:sz w:val="22"/>
          <w:szCs w:val="22"/>
          <w:lang w:eastAsia="ko-KR"/>
        </w:rPr>
        <w:t>American</w:t>
      </w:r>
      <w:r w:rsidRPr="00B4660B">
        <w:rPr>
          <w:rFonts w:eastAsia="Batang"/>
          <w:sz w:val="22"/>
          <w:szCs w:val="22"/>
          <w:lang w:eastAsia="ko-KR"/>
        </w:rPr>
        <w:t xml:space="preserve"> Economic Association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143FA9">
        <w:rPr>
          <w:sz w:val="22"/>
          <w:szCs w:val="22"/>
        </w:rPr>
        <w:t>—Boston</w:t>
      </w:r>
      <w:r w:rsidR="007B278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>
        <w:rPr>
          <w:rFonts w:eastAsia="Batang"/>
          <w:sz w:val="22"/>
          <w:szCs w:val="22"/>
          <w:lang w:eastAsia="ko-KR"/>
        </w:rPr>
        <w:t>Federal Reserve Bank of St. Louis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34938">
        <w:rPr>
          <w:rFonts w:eastAsia="Batang"/>
          <w:sz w:val="22"/>
          <w:szCs w:val="22"/>
          <w:lang w:eastAsia="ko-KR"/>
        </w:rPr>
        <w:t xml:space="preserve">Discussant, </w:t>
      </w:r>
      <w:r>
        <w:rPr>
          <w:rFonts w:eastAsia="Batang"/>
          <w:sz w:val="22"/>
          <w:szCs w:val="22"/>
          <w:lang w:eastAsia="ko-KR"/>
        </w:rPr>
        <w:t>Princeton Conference on Inequality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143FA9">
        <w:rPr>
          <w:rFonts w:eastAsia="Batang"/>
          <w:sz w:val="22"/>
          <w:szCs w:val="22"/>
          <w:lang w:eastAsia="ko-KR"/>
        </w:rPr>
        <w:t xml:space="preserve">Presenter and discussant, </w:t>
      </w:r>
      <w:r w:rsidR="00DC5D95" w:rsidRPr="00B4660B">
        <w:rPr>
          <w:rFonts w:eastAsia="Batang"/>
          <w:sz w:val="22"/>
          <w:szCs w:val="22"/>
          <w:lang w:eastAsia="ko-KR"/>
        </w:rPr>
        <w:t xml:space="preserve">American Law and Economics Association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143FA9">
        <w:rPr>
          <w:sz w:val="22"/>
          <w:szCs w:val="22"/>
        </w:rPr>
        <w:t>—UC Berkeley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>
        <w:rPr>
          <w:rFonts w:eastAsia="Batang"/>
          <w:sz w:val="22"/>
          <w:szCs w:val="22"/>
          <w:lang w:eastAsia="ko-KR"/>
        </w:rPr>
        <w:t xml:space="preserve">Society of Labor Economists </w:t>
      </w:r>
      <w:r w:rsidR="00334938">
        <w:rPr>
          <w:rFonts w:eastAsia="Batang"/>
          <w:sz w:val="22"/>
          <w:szCs w:val="22"/>
          <w:lang w:eastAsia="ko-KR"/>
        </w:rPr>
        <w:t>Annual Conference</w:t>
      </w:r>
      <w:r w:rsidR="00143FA9">
        <w:rPr>
          <w:sz w:val="22"/>
          <w:szCs w:val="22"/>
        </w:rPr>
        <w:t>—Cambridge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35B1B">
        <w:rPr>
          <w:rFonts w:eastAsia="Batang"/>
          <w:sz w:val="22"/>
          <w:szCs w:val="22"/>
          <w:lang w:eastAsia="ko-KR"/>
        </w:rPr>
        <w:t xml:space="preserve">Eastern Economic Association </w:t>
      </w:r>
      <w:r w:rsidR="0033493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34938">
        <w:rPr>
          <w:rFonts w:eastAsia="Batang"/>
          <w:sz w:val="22"/>
          <w:szCs w:val="22"/>
          <w:lang w:eastAsia="ko-KR"/>
        </w:rPr>
        <w:t>NBER</w:t>
      </w:r>
      <w:r w:rsidR="008E1F3B" w:rsidRPr="00FA00D8">
        <w:rPr>
          <w:rFonts w:eastAsia="Batang"/>
          <w:sz w:val="22"/>
          <w:szCs w:val="22"/>
          <w:lang w:eastAsia="ko-KR"/>
        </w:rPr>
        <w:t xml:space="preserve"> </w:t>
      </w:r>
      <w:r w:rsidR="00834D33">
        <w:rPr>
          <w:rFonts w:eastAsia="Batang"/>
          <w:sz w:val="22"/>
          <w:szCs w:val="22"/>
          <w:lang w:eastAsia="ko-KR"/>
        </w:rPr>
        <w:t xml:space="preserve">Law and Economics </w:t>
      </w:r>
      <w:r w:rsidR="008E1F3B" w:rsidRPr="00FA00D8">
        <w:rPr>
          <w:rFonts w:eastAsia="Batang"/>
          <w:sz w:val="22"/>
          <w:szCs w:val="22"/>
          <w:lang w:eastAsia="ko-KR"/>
        </w:rPr>
        <w:t>Summer Institute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8E1F3B">
        <w:rPr>
          <w:rFonts w:eastAsia="Batang"/>
          <w:sz w:val="22"/>
          <w:szCs w:val="22"/>
          <w:lang w:eastAsia="ko-KR"/>
        </w:rPr>
        <w:t xml:space="preserve">Econometric Society </w:t>
      </w:r>
      <w:r w:rsidR="0033493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8E1F3B">
        <w:rPr>
          <w:rFonts w:eastAsia="Batang"/>
          <w:sz w:val="22"/>
          <w:szCs w:val="22"/>
          <w:lang w:eastAsia="ko-KR"/>
        </w:rPr>
        <w:t>Conference of the European Economic Association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C58D4">
        <w:rPr>
          <w:rFonts w:eastAsia="Batang"/>
          <w:sz w:val="22"/>
          <w:szCs w:val="22"/>
          <w:lang w:eastAsia="ko-KR"/>
        </w:rPr>
        <w:t>Canadian Law and Economics Association</w:t>
      </w:r>
      <w:r w:rsidR="00334938">
        <w:rPr>
          <w:rFonts w:eastAsia="Batang"/>
          <w:sz w:val="22"/>
          <w:szCs w:val="22"/>
          <w:lang w:eastAsia="ko-KR"/>
        </w:rPr>
        <w:t xml:space="preserve"> 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C58D4">
        <w:rPr>
          <w:rFonts w:eastAsia="Batang"/>
          <w:sz w:val="22"/>
          <w:szCs w:val="22"/>
          <w:lang w:eastAsia="ko-KR"/>
        </w:rPr>
        <w:t>Conference on Empirical Legal Studies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9A29B4">
        <w:rPr>
          <w:rFonts w:eastAsia="Batang"/>
          <w:sz w:val="22"/>
          <w:szCs w:val="22"/>
          <w:lang w:eastAsia="ko-KR"/>
        </w:rPr>
        <w:t>C</w:t>
      </w:r>
      <w:r w:rsidR="00334938">
        <w:rPr>
          <w:rFonts w:eastAsia="Batang"/>
          <w:sz w:val="22"/>
          <w:szCs w:val="22"/>
          <w:lang w:eastAsia="ko-KR"/>
        </w:rPr>
        <w:t xml:space="preserve">enter for </w:t>
      </w:r>
      <w:r w:rsidR="009A29B4">
        <w:rPr>
          <w:rFonts w:eastAsia="Batang"/>
          <w:sz w:val="22"/>
          <w:szCs w:val="22"/>
          <w:lang w:eastAsia="ko-KR"/>
        </w:rPr>
        <w:t>E</w:t>
      </w:r>
      <w:r w:rsidR="00334938">
        <w:rPr>
          <w:rFonts w:eastAsia="Batang"/>
          <w:sz w:val="22"/>
          <w:szCs w:val="22"/>
          <w:lang w:eastAsia="ko-KR"/>
        </w:rPr>
        <w:t xml:space="preserve">conomic and </w:t>
      </w:r>
      <w:r w:rsidR="009A29B4">
        <w:rPr>
          <w:rFonts w:eastAsia="Batang"/>
          <w:sz w:val="22"/>
          <w:szCs w:val="22"/>
          <w:lang w:eastAsia="ko-KR"/>
        </w:rPr>
        <w:t>P</w:t>
      </w:r>
      <w:r w:rsidR="00334938">
        <w:rPr>
          <w:rFonts w:eastAsia="Batang"/>
          <w:sz w:val="22"/>
          <w:szCs w:val="22"/>
          <w:lang w:eastAsia="ko-KR"/>
        </w:rPr>
        <w:t xml:space="preserve">olicy </w:t>
      </w:r>
      <w:r w:rsidR="009A29B4">
        <w:rPr>
          <w:rFonts w:eastAsia="Batang"/>
          <w:sz w:val="22"/>
          <w:szCs w:val="22"/>
          <w:lang w:eastAsia="ko-KR"/>
        </w:rPr>
        <w:t>R</w:t>
      </w:r>
      <w:r w:rsidR="00334938">
        <w:rPr>
          <w:rFonts w:eastAsia="Batang"/>
          <w:sz w:val="22"/>
          <w:szCs w:val="22"/>
          <w:lang w:eastAsia="ko-KR"/>
        </w:rPr>
        <w:t>esearch’s Conference on the</w:t>
      </w:r>
      <w:r w:rsidR="009A29B4">
        <w:rPr>
          <w:rFonts w:eastAsia="Batang"/>
          <w:sz w:val="22"/>
          <w:szCs w:val="22"/>
          <w:lang w:eastAsia="ko-KR"/>
        </w:rPr>
        <w:t xml:space="preserve"> Economics of Education and Education Policy in Europe</w:t>
      </w:r>
      <w:r w:rsidR="00334938">
        <w:rPr>
          <w:rFonts w:eastAsia="Batang"/>
          <w:sz w:val="22"/>
          <w:szCs w:val="22"/>
          <w:lang w:eastAsia="ko-KR"/>
        </w:rPr>
        <w:t>.</w:t>
      </w:r>
    </w:p>
    <w:p w:rsidR="00B35305" w:rsidRPr="00157244" w:rsidRDefault="00B35305" w:rsidP="00F63574">
      <w:pPr>
        <w:autoSpaceDE w:val="0"/>
        <w:autoSpaceDN w:val="0"/>
        <w:adjustRightInd w:val="0"/>
        <w:rPr>
          <w:rFonts w:eastAsia="Batang"/>
          <w:sz w:val="12"/>
          <w:szCs w:val="12"/>
          <w:lang w:eastAsia="ko-KR"/>
        </w:rPr>
      </w:pPr>
    </w:p>
    <w:p w:rsidR="002805C1" w:rsidRDefault="005559E1" w:rsidP="00F63574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5559E1">
        <w:rPr>
          <w:rFonts w:eastAsia="Batang"/>
          <w:b/>
          <w:sz w:val="22"/>
          <w:szCs w:val="22"/>
          <w:lang w:eastAsia="ko-KR"/>
        </w:rPr>
        <w:t>2005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 w:rsidR="005A0F30">
        <w:rPr>
          <w:rFonts w:eastAsia="Batang"/>
          <w:b/>
          <w:sz w:val="22"/>
          <w:szCs w:val="22"/>
          <w:lang w:eastAsia="ko-KR"/>
        </w:rPr>
        <w:t xml:space="preserve"> </w:t>
      </w:r>
      <w:r w:rsidR="00FA00D8" w:rsidRPr="00FA00D8">
        <w:rPr>
          <w:rFonts w:eastAsia="Batang"/>
          <w:sz w:val="22"/>
          <w:szCs w:val="22"/>
          <w:lang w:eastAsia="ko-KR"/>
        </w:rPr>
        <w:t>Universidad Carlos III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A00D8" w:rsidRPr="00FA00D8">
        <w:rPr>
          <w:rFonts w:eastAsia="Batang"/>
          <w:sz w:val="22"/>
          <w:szCs w:val="22"/>
          <w:lang w:eastAsia="ko-KR"/>
        </w:rPr>
        <w:t>Rutgers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B4660B" w:rsidRPr="00FA00D8">
        <w:rPr>
          <w:rFonts w:eastAsia="Batang"/>
          <w:sz w:val="22"/>
          <w:szCs w:val="22"/>
          <w:lang w:eastAsia="ko-KR"/>
        </w:rPr>
        <w:t xml:space="preserve">National Bureau of Economic Research </w:t>
      </w:r>
      <w:r w:rsidR="00834D33">
        <w:rPr>
          <w:rFonts w:eastAsia="Batang"/>
          <w:sz w:val="22"/>
          <w:szCs w:val="22"/>
          <w:lang w:eastAsia="ko-KR"/>
        </w:rPr>
        <w:t xml:space="preserve">Labor Studies </w:t>
      </w:r>
      <w:r w:rsidR="00B4660B" w:rsidRPr="00FA00D8">
        <w:rPr>
          <w:rFonts w:eastAsia="Batang"/>
          <w:sz w:val="22"/>
          <w:szCs w:val="22"/>
          <w:lang w:eastAsia="ko-KR"/>
        </w:rPr>
        <w:t>Summer Institute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B4660B" w:rsidRPr="00FA00D8">
        <w:rPr>
          <w:rFonts w:eastAsia="Batang"/>
          <w:sz w:val="22"/>
          <w:szCs w:val="22"/>
          <w:lang w:eastAsia="ko-KR"/>
        </w:rPr>
        <w:t>Australian</w:t>
      </w:r>
      <w:r w:rsidR="00B4660B" w:rsidRPr="00B4660B">
        <w:rPr>
          <w:rFonts w:eastAsia="Batang"/>
          <w:sz w:val="22"/>
          <w:szCs w:val="22"/>
          <w:lang w:eastAsia="ko-KR"/>
        </w:rPr>
        <w:t xml:space="preserve"> Conference of Economists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B4660B" w:rsidRPr="00B4660B">
        <w:rPr>
          <w:sz w:val="22"/>
          <w:szCs w:val="22"/>
        </w:rPr>
        <w:t>Congress of the European Economic Association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847CD" w:rsidRPr="00B4660B">
        <w:rPr>
          <w:rFonts w:eastAsia="Batang"/>
          <w:sz w:val="22"/>
          <w:szCs w:val="22"/>
          <w:lang w:eastAsia="ko-KR"/>
        </w:rPr>
        <w:t xml:space="preserve">IZA/SOLE Transatlantic </w:t>
      </w:r>
      <w:r w:rsidR="0033493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334938">
        <w:rPr>
          <w:rFonts w:eastAsia="Batang"/>
          <w:sz w:val="22"/>
          <w:szCs w:val="22"/>
          <w:lang w:eastAsia="ko-KR"/>
        </w:rPr>
        <w:t>P</w:t>
      </w:r>
      <w:r w:rsidR="00334938" w:rsidRPr="00B4660B">
        <w:rPr>
          <w:rFonts w:eastAsia="Batang"/>
          <w:sz w:val="22"/>
          <w:szCs w:val="22"/>
          <w:lang w:eastAsia="ko-KR"/>
        </w:rPr>
        <w:t>resenter and discussant</w:t>
      </w:r>
      <w:r w:rsidR="00334938">
        <w:rPr>
          <w:rFonts w:eastAsia="Batang"/>
          <w:sz w:val="22"/>
          <w:szCs w:val="22"/>
          <w:lang w:eastAsia="ko-KR"/>
        </w:rPr>
        <w:t>,</w:t>
      </w:r>
      <w:r w:rsidR="00334938" w:rsidRPr="00B4660B">
        <w:rPr>
          <w:rFonts w:eastAsia="Batang"/>
          <w:sz w:val="22"/>
          <w:szCs w:val="22"/>
          <w:lang w:eastAsia="ko-KR"/>
        </w:rPr>
        <w:t xml:space="preserve"> </w:t>
      </w:r>
      <w:r w:rsidR="005847CD" w:rsidRPr="00B4660B">
        <w:rPr>
          <w:rFonts w:eastAsia="Batang"/>
          <w:sz w:val="22"/>
          <w:szCs w:val="22"/>
          <w:lang w:eastAsia="ko-KR"/>
        </w:rPr>
        <w:t>Applied Micro Conference Federal Reserve Bank of San Francisco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EF6617" w:rsidRPr="00B4660B">
        <w:rPr>
          <w:rFonts w:eastAsia="Batang"/>
          <w:sz w:val="22"/>
          <w:szCs w:val="22"/>
          <w:lang w:eastAsia="ko-KR"/>
        </w:rPr>
        <w:t>Society of Labor Economists</w:t>
      </w:r>
      <w:r w:rsidR="005847CD" w:rsidRPr="00B4660B">
        <w:rPr>
          <w:rFonts w:eastAsia="Batang"/>
          <w:sz w:val="22"/>
          <w:szCs w:val="22"/>
          <w:lang w:eastAsia="ko-KR"/>
        </w:rPr>
        <w:t xml:space="preserve"> </w:t>
      </w:r>
      <w:r w:rsidR="0033493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847CD" w:rsidRPr="00B4660B">
        <w:rPr>
          <w:rFonts w:eastAsia="Batang"/>
          <w:sz w:val="22"/>
          <w:szCs w:val="22"/>
          <w:lang w:eastAsia="ko-KR"/>
        </w:rPr>
        <w:t xml:space="preserve">American Law and Economics Association </w:t>
      </w:r>
      <w:r w:rsidR="00334938">
        <w:rPr>
          <w:rFonts w:eastAsia="Batang"/>
          <w:sz w:val="22"/>
          <w:szCs w:val="22"/>
          <w:lang w:eastAsia="ko-KR"/>
        </w:rPr>
        <w:t>Annual Conference;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E3903" w:rsidRPr="00B4660B">
        <w:rPr>
          <w:rFonts w:eastAsia="Batang"/>
          <w:sz w:val="22"/>
          <w:szCs w:val="22"/>
          <w:lang w:eastAsia="ko-KR"/>
        </w:rPr>
        <w:t>Federal Reserve Bank of San Francisco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EF6617" w:rsidRPr="00B4660B">
        <w:rPr>
          <w:rFonts w:eastAsia="Batang"/>
          <w:sz w:val="22"/>
          <w:szCs w:val="22"/>
          <w:lang w:eastAsia="ko-KR"/>
        </w:rPr>
        <w:t xml:space="preserve">American Economic Association </w:t>
      </w:r>
      <w:r w:rsidR="00334938">
        <w:rPr>
          <w:rFonts w:eastAsia="Batang"/>
          <w:sz w:val="22"/>
          <w:szCs w:val="22"/>
          <w:lang w:eastAsia="ko-KR"/>
        </w:rPr>
        <w:t>Annual Conference.</w:t>
      </w:r>
    </w:p>
    <w:p w:rsidR="005559E1" w:rsidRPr="00157244" w:rsidRDefault="00DB2134" w:rsidP="00F63574">
      <w:pPr>
        <w:autoSpaceDE w:val="0"/>
        <w:autoSpaceDN w:val="0"/>
        <w:adjustRightInd w:val="0"/>
        <w:rPr>
          <w:rFonts w:eastAsia="Batang"/>
          <w:sz w:val="12"/>
          <w:szCs w:val="12"/>
          <w:lang w:eastAsia="ko-KR"/>
        </w:rPr>
      </w:pPr>
      <w:r w:rsidRPr="002853BE">
        <w:rPr>
          <w:rFonts w:eastAsia="Batang"/>
          <w:sz w:val="18"/>
          <w:szCs w:val="18"/>
          <w:lang w:eastAsia="ko-KR"/>
        </w:rPr>
        <w:t xml:space="preserve"> </w:t>
      </w:r>
    </w:p>
    <w:p w:rsidR="005559E1" w:rsidRDefault="005559E1" w:rsidP="00F63574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5847CD">
        <w:rPr>
          <w:rFonts w:eastAsia="Batang"/>
          <w:b/>
          <w:sz w:val="22"/>
          <w:szCs w:val="22"/>
          <w:lang w:eastAsia="ko-KR"/>
        </w:rPr>
        <w:t>2004</w:t>
      </w:r>
      <w:r w:rsidR="0016620D">
        <w:rPr>
          <w:rFonts w:eastAsia="Batang"/>
          <w:b/>
          <w:sz w:val="22"/>
          <w:szCs w:val="22"/>
          <w:lang w:eastAsia="ko-KR"/>
        </w:rPr>
        <w:t>: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EF6617">
        <w:rPr>
          <w:rFonts w:eastAsia="Batang"/>
          <w:sz w:val="22"/>
          <w:szCs w:val="22"/>
          <w:lang w:eastAsia="ko-KR"/>
        </w:rPr>
        <w:t>Stockholm</w:t>
      </w:r>
      <w:r w:rsidR="005A0F30">
        <w:rPr>
          <w:rFonts w:eastAsia="Batang"/>
          <w:sz w:val="22"/>
          <w:szCs w:val="22"/>
          <w:lang w:eastAsia="ko-KR"/>
        </w:rPr>
        <w:t xml:space="preserve"> University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5A0F30">
        <w:rPr>
          <w:rFonts w:eastAsia="Batang"/>
          <w:sz w:val="22"/>
          <w:szCs w:val="22"/>
          <w:lang w:eastAsia="ko-KR"/>
        </w:rPr>
        <w:t xml:space="preserve"> </w:t>
      </w:r>
      <w:r w:rsidR="00834D33">
        <w:rPr>
          <w:rFonts w:eastAsia="Batang"/>
          <w:sz w:val="22"/>
          <w:szCs w:val="22"/>
          <w:lang w:eastAsia="ko-KR"/>
        </w:rPr>
        <w:t>European Summer Symposium in Labor Economics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EF6617">
        <w:rPr>
          <w:rFonts w:eastAsia="Batang"/>
          <w:sz w:val="22"/>
          <w:szCs w:val="22"/>
          <w:lang w:eastAsia="ko-KR"/>
        </w:rPr>
        <w:t xml:space="preserve"> </w:t>
      </w:r>
      <w:r w:rsidR="00334938">
        <w:rPr>
          <w:rFonts w:eastAsia="Batang"/>
          <w:sz w:val="22"/>
          <w:szCs w:val="22"/>
          <w:lang w:eastAsia="ko-KR"/>
        </w:rPr>
        <w:t>P</w:t>
      </w:r>
      <w:r w:rsidR="00334938" w:rsidRPr="00B4660B">
        <w:rPr>
          <w:rFonts w:eastAsia="Batang"/>
          <w:sz w:val="22"/>
          <w:szCs w:val="22"/>
          <w:lang w:eastAsia="ko-KR"/>
        </w:rPr>
        <w:t>resenter and discussant</w:t>
      </w:r>
      <w:r w:rsidR="00334938">
        <w:rPr>
          <w:rFonts w:eastAsia="Batang"/>
          <w:sz w:val="22"/>
          <w:szCs w:val="22"/>
          <w:lang w:eastAsia="ko-KR"/>
        </w:rPr>
        <w:t>,</w:t>
      </w:r>
      <w:r w:rsidR="00334938" w:rsidRPr="00B4660B">
        <w:rPr>
          <w:rFonts w:eastAsia="Batang"/>
          <w:sz w:val="22"/>
          <w:szCs w:val="22"/>
          <w:lang w:eastAsia="ko-KR"/>
        </w:rPr>
        <w:t xml:space="preserve"> </w:t>
      </w:r>
      <w:r w:rsidR="00F63574">
        <w:rPr>
          <w:rFonts w:eastAsia="Batang"/>
          <w:sz w:val="22"/>
          <w:szCs w:val="22"/>
          <w:lang w:eastAsia="ko-KR"/>
        </w:rPr>
        <w:t xml:space="preserve">Society of Labor Economists Annual </w:t>
      </w:r>
      <w:r w:rsidR="00334938">
        <w:rPr>
          <w:rFonts w:eastAsia="Batang"/>
          <w:sz w:val="22"/>
          <w:szCs w:val="22"/>
          <w:lang w:eastAsia="ko-KR"/>
        </w:rPr>
        <w:t>Conference;</w:t>
      </w:r>
      <w:r w:rsidR="000635F6">
        <w:rPr>
          <w:rFonts w:eastAsia="Batang"/>
          <w:sz w:val="22"/>
          <w:szCs w:val="22"/>
          <w:lang w:eastAsia="ko-KR"/>
        </w:rPr>
        <w:t xml:space="preserve"> </w:t>
      </w:r>
      <w:r w:rsidR="00D64231">
        <w:rPr>
          <w:rFonts w:eastAsia="Batang"/>
          <w:sz w:val="22"/>
          <w:szCs w:val="22"/>
          <w:lang w:eastAsia="ko-KR"/>
        </w:rPr>
        <w:t>T</w:t>
      </w:r>
      <w:r w:rsidR="00FE3903">
        <w:rPr>
          <w:rFonts w:eastAsia="Batang"/>
          <w:sz w:val="22"/>
          <w:szCs w:val="22"/>
          <w:lang w:eastAsia="ko-KR"/>
        </w:rPr>
        <w:t>he Harris School</w:t>
      </w:r>
      <w:r w:rsidR="00334938">
        <w:rPr>
          <w:rFonts w:eastAsia="Batang"/>
          <w:sz w:val="22"/>
          <w:szCs w:val="22"/>
          <w:lang w:eastAsia="ko-KR"/>
        </w:rPr>
        <w:t>,</w:t>
      </w:r>
      <w:r w:rsidR="00FE3903">
        <w:rPr>
          <w:rFonts w:eastAsia="Batang"/>
          <w:sz w:val="22"/>
          <w:szCs w:val="22"/>
          <w:lang w:eastAsia="ko-KR"/>
        </w:rPr>
        <w:t xml:space="preserve"> University of Chicago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E3903">
        <w:rPr>
          <w:rFonts w:eastAsia="Batang"/>
          <w:sz w:val="22"/>
          <w:szCs w:val="22"/>
          <w:lang w:eastAsia="ko-KR"/>
        </w:rPr>
        <w:t xml:space="preserve"> </w:t>
      </w:r>
      <w:r w:rsidR="00D64231">
        <w:rPr>
          <w:rFonts w:eastAsia="Batang"/>
          <w:sz w:val="22"/>
          <w:szCs w:val="22"/>
          <w:lang w:eastAsia="ko-KR"/>
        </w:rPr>
        <w:t>John F. Kennedy School of Government</w:t>
      </w:r>
      <w:r w:rsidR="005A0F30">
        <w:rPr>
          <w:rFonts w:eastAsia="Batang"/>
          <w:sz w:val="22"/>
          <w:szCs w:val="22"/>
          <w:lang w:eastAsia="ko-KR"/>
        </w:rPr>
        <w:t xml:space="preserve">, Harvard; </w:t>
      </w:r>
      <w:r w:rsidR="00D64231">
        <w:rPr>
          <w:rFonts w:eastAsia="Batang"/>
          <w:sz w:val="22"/>
          <w:szCs w:val="22"/>
          <w:lang w:eastAsia="ko-KR"/>
        </w:rPr>
        <w:t xml:space="preserve">The </w:t>
      </w:r>
      <w:r w:rsidR="00FE3903">
        <w:rPr>
          <w:rFonts w:eastAsia="Batang"/>
          <w:sz w:val="22"/>
          <w:szCs w:val="22"/>
          <w:lang w:eastAsia="ko-KR"/>
        </w:rPr>
        <w:t>Wharton</w:t>
      </w:r>
      <w:r w:rsidR="00D64231">
        <w:rPr>
          <w:rFonts w:eastAsia="Batang"/>
          <w:sz w:val="22"/>
          <w:szCs w:val="22"/>
          <w:lang w:eastAsia="ko-KR"/>
        </w:rPr>
        <w:t xml:space="preserve"> School</w:t>
      </w:r>
      <w:r w:rsidR="00334938">
        <w:rPr>
          <w:rFonts w:eastAsia="Batang"/>
          <w:sz w:val="22"/>
          <w:szCs w:val="22"/>
          <w:lang w:eastAsia="ko-KR"/>
        </w:rPr>
        <w:t>,</w:t>
      </w:r>
      <w:r w:rsidR="00D64231">
        <w:rPr>
          <w:rFonts w:eastAsia="Batang"/>
          <w:sz w:val="22"/>
          <w:szCs w:val="22"/>
          <w:lang w:eastAsia="ko-KR"/>
        </w:rPr>
        <w:t xml:space="preserve"> University of Pennsylvania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E3903">
        <w:rPr>
          <w:rFonts w:eastAsia="Batang"/>
          <w:sz w:val="22"/>
          <w:szCs w:val="22"/>
          <w:lang w:eastAsia="ko-KR"/>
        </w:rPr>
        <w:t>Emory</w:t>
      </w:r>
      <w:r w:rsidR="005A0F30">
        <w:rPr>
          <w:rFonts w:eastAsia="Batang"/>
          <w:sz w:val="22"/>
          <w:szCs w:val="22"/>
          <w:lang w:eastAsia="ko-KR"/>
        </w:rPr>
        <w:t xml:space="preserve"> University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D64231">
        <w:rPr>
          <w:rFonts w:eastAsia="Batang"/>
          <w:sz w:val="22"/>
          <w:szCs w:val="22"/>
          <w:lang w:eastAsia="ko-KR"/>
        </w:rPr>
        <w:t xml:space="preserve">The </w:t>
      </w:r>
      <w:r w:rsidR="00FE3903">
        <w:rPr>
          <w:rFonts w:eastAsia="Batang"/>
          <w:sz w:val="22"/>
          <w:szCs w:val="22"/>
          <w:lang w:eastAsia="ko-KR"/>
        </w:rPr>
        <w:t>New School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5A0F30">
        <w:rPr>
          <w:rFonts w:eastAsia="Batang"/>
          <w:sz w:val="22"/>
          <w:szCs w:val="22"/>
          <w:lang w:eastAsia="ko-KR"/>
        </w:rPr>
        <w:t xml:space="preserve">College of </w:t>
      </w:r>
      <w:r w:rsidR="001B5A1B">
        <w:rPr>
          <w:rFonts w:eastAsia="Batang"/>
          <w:sz w:val="22"/>
          <w:szCs w:val="22"/>
          <w:lang w:eastAsia="ko-KR"/>
        </w:rPr>
        <w:t>William and Mary</w:t>
      </w:r>
      <w:r w:rsidR="00334938">
        <w:rPr>
          <w:rFonts w:eastAsia="Batang"/>
          <w:sz w:val="22"/>
          <w:szCs w:val="22"/>
          <w:lang w:eastAsia="ko-KR"/>
        </w:rPr>
        <w:t>;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="00FE3903">
        <w:rPr>
          <w:rFonts w:eastAsia="Batang"/>
          <w:sz w:val="22"/>
          <w:szCs w:val="22"/>
          <w:lang w:eastAsia="ko-KR"/>
        </w:rPr>
        <w:t>Federal Reserve Bank of San Francisco</w:t>
      </w:r>
      <w:r w:rsidR="00334938">
        <w:rPr>
          <w:rFonts w:eastAsia="Batang"/>
          <w:sz w:val="22"/>
          <w:szCs w:val="22"/>
          <w:lang w:eastAsia="ko-KR"/>
        </w:rPr>
        <w:t>.</w:t>
      </w:r>
    </w:p>
    <w:p w:rsidR="002F569D" w:rsidRDefault="002F569D" w:rsidP="00F63574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</w:p>
    <w:p w:rsidR="002F569D" w:rsidRDefault="002F569D" w:rsidP="002F5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17E29">
        <w:rPr>
          <w:b/>
          <w:sz w:val="22"/>
          <w:szCs w:val="22"/>
        </w:rPr>
        <w:t xml:space="preserve">peeches </w:t>
      </w:r>
      <w:r>
        <w:rPr>
          <w:b/>
          <w:sz w:val="22"/>
          <w:szCs w:val="22"/>
        </w:rPr>
        <w:t xml:space="preserve">and Keynotes </w:t>
      </w:r>
      <w:r w:rsidRPr="00E17E29">
        <w:rPr>
          <w:b/>
          <w:sz w:val="22"/>
          <w:szCs w:val="22"/>
        </w:rPr>
        <w:t>while a Member of the Council of Economic Advisers</w:t>
      </w:r>
    </w:p>
    <w:p w:rsidR="002F569D" w:rsidRPr="00637485" w:rsidRDefault="002F569D" w:rsidP="002F569D">
      <w:pPr>
        <w:rPr>
          <w:sz w:val="12"/>
          <w:szCs w:val="12"/>
        </w:rPr>
      </w:pPr>
    </w:p>
    <w:p w:rsidR="002F569D" w:rsidRDefault="002F569D" w:rsidP="002F569D">
      <w:pPr>
        <w:rPr>
          <w:sz w:val="22"/>
          <w:szCs w:val="22"/>
        </w:rPr>
      </w:pPr>
      <w:r>
        <w:rPr>
          <w:sz w:val="22"/>
          <w:szCs w:val="22"/>
        </w:rPr>
        <w:t>“Challenges and Opportunities in the Labor Market: The Role of Data-Driven Policy.” Local Employment Dynamics Partnership, June 23, 2015.</w:t>
      </w:r>
    </w:p>
    <w:p w:rsidR="002F569D" w:rsidRPr="007F24E4" w:rsidRDefault="002F569D" w:rsidP="002F569D">
      <w:pPr>
        <w:rPr>
          <w:sz w:val="22"/>
          <w:szCs w:val="22"/>
        </w:rPr>
      </w:pPr>
      <w:r w:rsidRPr="007F24E4">
        <w:rPr>
          <w:sz w:val="22"/>
          <w:szCs w:val="22"/>
        </w:rPr>
        <w:t>“Growth and the Labor Market” American Bankers Association, June 2, 2015.</w:t>
      </w:r>
    </w:p>
    <w:p w:rsidR="002F569D" w:rsidRPr="00AD0256" w:rsidRDefault="002F569D" w:rsidP="002F569D">
      <w:pPr>
        <w:rPr>
          <w:sz w:val="22"/>
          <w:szCs w:val="22"/>
        </w:rPr>
      </w:pPr>
      <w:r w:rsidRPr="00AD0256">
        <w:rPr>
          <w:sz w:val="22"/>
          <w:szCs w:val="22"/>
        </w:rPr>
        <w:t>“Reflections on the Skills Gap,” Politico Panel, May 6, 2015.</w:t>
      </w:r>
    </w:p>
    <w:p w:rsidR="002F569D" w:rsidRDefault="002F569D" w:rsidP="002F569D">
      <w:pPr>
        <w:rPr>
          <w:b/>
          <w:sz w:val="22"/>
          <w:szCs w:val="22"/>
        </w:rPr>
      </w:pPr>
      <w:r w:rsidRPr="00822FC3">
        <w:rPr>
          <w:sz w:val="22"/>
          <w:szCs w:val="22"/>
        </w:rPr>
        <w:t>“Corporate Governance and Workforce Investment,” Treasury Symposium of Women in Finance, April 29, 2015.</w:t>
      </w:r>
    </w:p>
    <w:p w:rsidR="002F569D" w:rsidRPr="00DC42D6" w:rsidRDefault="002F569D" w:rsidP="002F569D">
      <w:pPr>
        <w:rPr>
          <w:sz w:val="22"/>
          <w:szCs w:val="22"/>
        </w:rPr>
      </w:pPr>
      <w:r w:rsidRPr="00DC42D6">
        <w:rPr>
          <w:sz w:val="22"/>
          <w:szCs w:val="22"/>
        </w:rPr>
        <w:t>“What Does Inequality Mean for the Future of Capitalism?” Committee for Economic Development, April 22, 2015.</w:t>
      </w:r>
    </w:p>
    <w:p w:rsidR="002F569D" w:rsidRDefault="002F569D" w:rsidP="002F56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“Public Policy and Opportunity: What We Know and What We Have to Learn.” </w:t>
      </w:r>
      <w:r w:rsidRPr="00ED6A18">
        <w:rPr>
          <w:sz w:val="22"/>
          <w:szCs w:val="22"/>
        </w:rPr>
        <w:t>American Enterprise Institute, April 21, 2015.</w:t>
      </w:r>
    </w:p>
    <w:p w:rsidR="002F569D" w:rsidRPr="0074485C" w:rsidRDefault="002F569D" w:rsidP="002F569D">
      <w:pPr>
        <w:rPr>
          <w:sz w:val="22"/>
          <w:szCs w:val="22"/>
        </w:rPr>
      </w:pPr>
      <w:r>
        <w:rPr>
          <w:sz w:val="22"/>
          <w:szCs w:val="22"/>
        </w:rPr>
        <w:t xml:space="preserve">“Challenges in the Labor Force and a Path Forward.” </w:t>
      </w:r>
      <w:r w:rsidRPr="0074485C">
        <w:rPr>
          <w:sz w:val="22"/>
          <w:szCs w:val="22"/>
        </w:rPr>
        <w:t>Credit Suisse, April 21, 2015.</w:t>
      </w:r>
    </w:p>
    <w:p w:rsidR="002F569D" w:rsidRPr="00C73460" w:rsidRDefault="002F569D" w:rsidP="002F569D">
      <w:pPr>
        <w:rPr>
          <w:sz w:val="22"/>
          <w:szCs w:val="22"/>
        </w:rPr>
      </w:pPr>
      <w:r w:rsidRPr="00C73460">
        <w:rPr>
          <w:sz w:val="22"/>
          <w:szCs w:val="22"/>
        </w:rPr>
        <w:t>“Progress in the Economy and Remaining Challenges.” National Association of State Treasurers, March 23, 2015.</w:t>
      </w:r>
    </w:p>
    <w:p w:rsidR="002F569D" w:rsidRDefault="002F569D" w:rsidP="002F569D">
      <w:pPr>
        <w:rPr>
          <w:sz w:val="22"/>
          <w:szCs w:val="22"/>
        </w:rPr>
      </w:pPr>
      <w:r>
        <w:rPr>
          <w:sz w:val="22"/>
          <w:szCs w:val="22"/>
        </w:rPr>
        <w:t>“Economic Analysis and Statistical Disclosure Limitation.” Brookings Panel on Economic Activity, March 19, 2015.</w:t>
      </w:r>
    </w:p>
    <w:p w:rsidR="002F569D" w:rsidRPr="00826884" w:rsidRDefault="002F569D" w:rsidP="002F569D">
      <w:pPr>
        <w:rPr>
          <w:sz w:val="22"/>
          <w:szCs w:val="22"/>
        </w:rPr>
      </w:pPr>
      <w:r w:rsidRPr="00826884">
        <w:rPr>
          <w:sz w:val="22"/>
          <w:szCs w:val="22"/>
        </w:rPr>
        <w:t>“Economics of Family-Friendly Policies,” United Nations Nordic Council, March 16, 2015.</w:t>
      </w:r>
    </w:p>
    <w:p w:rsidR="002F569D" w:rsidRPr="00184EAD" w:rsidRDefault="002F569D" w:rsidP="002F569D">
      <w:pPr>
        <w:rPr>
          <w:sz w:val="22"/>
          <w:szCs w:val="22"/>
        </w:rPr>
      </w:pPr>
      <w:r w:rsidRPr="00184EAD">
        <w:rPr>
          <w:sz w:val="22"/>
          <w:szCs w:val="22"/>
        </w:rPr>
        <w:lastRenderedPageBreak/>
        <w:t>“The Labor Market in the Recovery: Achievements, Challenges, and Opportunities.” Marietta College</w:t>
      </w:r>
      <w:r>
        <w:rPr>
          <w:sz w:val="22"/>
          <w:szCs w:val="22"/>
        </w:rPr>
        <w:t>, Milton Friedman Keynote Lecture</w:t>
      </w:r>
      <w:r w:rsidRPr="00184EAD">
        <w:rPr>
          <w:sz w:val="22"/>
          <w:szCs w:val="22"/>
        </w:rPr>
        <w:t>, March 2, 2015.</w:t>
      </w:r>
    </w:p>
    <w:p w:rsidR="002F569D" w:rsidRPr="00C97CB9" w:rsidRDefault="002F569D" w:rsidP="002F569D">
      <w:pPr>
        <w:rPr>
          <w:sz w:val="22"/>
          <w:szCs w:val="22"/>
        </w:rPr>
      </w:pPr>
      <w:r w:rsidRPr="00C97CB9">
        <w:rPr>
          <w:sz w:val="22"/>
          <w:szCs w:val="22"/>
        </w:rPr>
        <w:t>“Entrepreneurship and Public Policy,” National Bureau of Economic Research, December 16, 2014.</w:t>
      </w:r>
    </w:p>
    <w:p w:rsidR="002F569D" w:rsidRPr="002541D5" w:rsidRDefault="002F569D" w:rsidP="002F569D">
      <w:pPr>
        <w:rPr>
          <w:sz w:val="22"/>
          <w:szCs w:val="22"/>
        </w:rPr>
      </w:pPr>
      <w:r w:rsidRPr="002541D5">
        <w:rPr>
          <w:sz w:val="22"/>
          <w:szCs w:val="22"/>
        </w:rPr>
        <w:t>“Looking Ahead After the Crisis: Economic Growth, Jobs, and Investment.” Managed Funds Association, September 30, 2014.</w:t>
      </w:r>
    </w:p>
    <w:p w:rsidR="002F569D" w:rsidRPr="000D09C5" w:rsidRDefault="002F569D" w:rsidP="002F569D">
      <w:pPr>
        <w:rPr>
          <w:sz w:val="22"/>
          <w:szCs w:val="22"/>
        </w:rPr>
      </w:pPr>
      <w:r w:rsidRPr="000D09C5">
        <w:rPr>
          <w:sz w:val="22"/>
          <w:szCs w:val="22"/>
        </w:rPr>
        <w:t>“The Labor Force Participation Rate Since 2007.” Peterson Institute for International Economics, September 24, 2014.</w:t>
      </w:r>
    </w:p>
    <w:p w:rsidR="002F569D" w:rsidRPr="007B2117" w:rsidRDefault="002F569D" w:rsidP="002F569D">
      <w:pPr>
        <w:rPr>
          <w:sz w:val="22"/>
          <w:szCs w:val="22"/>
        </w:rPr>
      </w:pPr>
      <w:r w:rsidRPr="007B2117">
        <w:rPr>
          <w:sz w:val="22"/>
          <w:szCs w:val="22"/>
        </w:rPr>
        <w:t>“Recent Trends in the Labor Market.” Bureau of Labor Statistics, OEUS Annual Meeting, September 23, 2014.</w:t>
      </w:r>
    </w:p>
    <w:p w:rsidR="002F569D" w:rsidRPr="00B21B1C" w:rsidRDefault="002F569D" w:rsidP="002F569D">
      <w:pPr>
        <w:rPr>
          <w:sz w:val="22"/>
          <w:szCs w:val="22"/>
        </w:rPr>
      </w:pPr>
      <w:r w:rsidRPr="00B21B1C">
        <w:rPr>
          <w:sz w:val="22"/>
          <w:szCs w:val="22"/>
        </w:rPr>
        <w:t xml:space="preserve"> “Policy Implications of the New Labor Market Normal.” American Enterprise Institute and International Monetary Fund, September 22, 2014.</w:t>
      </w:r>
    </w:p>
    <w:p w:rsidR="002F569D" w:rsidRPr="006D0A12" w:rsidRDefault="002F569D" w:rsidP="002F569D">
      <w:pPr>
        <w:rPr>
          <w:sz w:val="22"/>
          <w:szCs w:val="22"/>
        </w:rPr>
      </w:pPr>
      <w:r w:rsidRPr="006D0A12">
        <w:rPr>
          <w:sz w:val="22"/>
          <w:szCs w:val="22"/>
        </w:rPr>
        <w:t xml:space="preserve"> “Trust in Institutions Over the Business Cycle: The Role of Government Policies in Promoting Trust.” I</w:t>
      </w:r>
      <w:r>
        <w:rPr>
          <w:sz w:val="22"/>
          <w:szCs w:val="22"/>
        </w:rPr>
        <w:t xml:space="preserve">nstitute of </w:t>
      </w:r>
      <w:r w:rsidRPr="006D0A12">
        <w:rPr>
          <w:sz w:val="22"/>
          <w:szCs w:val="22"/>
        </w:rPr>
        <w:t>I</w:t>
      </w:r>
      <w:r>
        <w:rPr>
          <w:sz w:val="22"/>
          <w:szCs w:val="22"/>
        </w:rPr>
        <w:t xml:space="preserve">nternational and </w:t>
      </w:r>
      <w:r w:rsidRPr="006D0A12">
        <w:rPr>
          <w:sz w:val="22"/>
          <w:szCs w:val="22"/>
        </w:rPr>
        <w:t>E</w:t>
      </w:r>
      <w:r>
        <w:rPr>
          <w:sz w:val="22"/>
          <w:szCs w:val="22"/>
        </w:rPr>
        <w:t xml:space="preserve">uropean </w:t>
      </w:r>
      <w:r w:rsidRPr="006D0A12">
        <w:rPr>
          <w:sz w:val="22"/>
          <w:szCs w:val="22"/>
        </w:rPr>
        <w:t>A</w:t>
      </w:r>
      <w:r>
        <w:rPr>
          <w:sz w:val="22"/>
          <w:szCs w:val="22"/>
        </w:rPr>
        <w:t>ffairs,</w:t>
      </w:r>
      <w:r w:rsidRPr="006D0A12">
        <w:rPr>
          <w:sz w:val="22"/>
          <w:szCs w:val="22"/>
        </w:rPr>
        <w:t xml:space="preserve"> Dublin, September 19, 2014.</w:t>
      </w:r>
    </w:p>
    <w:p w:rsidR="002F569D" w:rsidRPr="006C3FA8" w:rsidRDefault="002F569D" w:rsidP="002F569D">
      <w:pPr>
        <w:rPr>
          <w:sz w:val="22"/>
          <w:szCs w:val="22"/>
        </w:rPr>
      </w:pPr>
      <w:r w:rsidRPr="006C3FA8">
        <w:rPr>
          <w:sz w:val="22"/>
          <w:szCs w:val="22"/>
        </w:rPr>
        <w:t>“Labor Economics After the Crisis: A Perspective from the United States.” European Commission, September 18, 2014.</w:t>
      </w:r>
    </w:p>
    <w:p w:rsidR="002F569D" w:rsidRDefault="002F569D" w:rsidP="002F569D">
      <w:pPr>
        <w:rPr>
          <w:sz w:val="22"/>
          <w:szCs w:val="22"/>
        </w:rPr>
      </w:pPr>
      <w:r>
        <w:rPr>
          <w:sz w:val="22"/>
          <w:szCs w:val="22"/>
        </w:rPr>
        <w:t>“The Economics of Family-Friendly Policies,” White House Summit on Working Families, June 23, 2014.</w:t>
      </w:r>
    </w:p>
    <w:p w:rsidR="002F569D" w:rsidRPr="002E7C83" w:rsidRDefault="002F569D" w:rsidP="002F569D">
      <w:pPr>
        <w:rPr>
          <w:sz w:val="22"/>
          <w:szCs w:val="22"/>
        </w:rPr>
      </w:pPr>
      <w:r w:rsidRPr="002E7C83">
        <w:rPr>
          <w:sz w:val="22"/>
          <w:szCs w:val="22"/>
        </w:rPr>
        <w:t>“Family Participation in the Workforce” Urban Institute April 30, 2014</w:t>
      </w:r>
    </w:p>
    <w:p w:rsidR="002F569D" w:rsidRDefault="002F569D" w:rsidP="002F569D">
      <w:pPr>
        <w:rPr>
          <w:sz w:val="22"/>
          <w:szCs w:val="22"/>
        </w:rPr>
      </w:pPr>
      <w:r w:rsidRPr="002E7C83">
        <w:rPr>
          <w:sz w:val="22"/>
          <w:szCs w:val="22"/>
        </w:rPr>
        <w:t>“</w:t>
      </w:r>
      <w:r w:rsidRPr="002E7C83">
        <w:rPr>
          <w:rStyle w:val="Strong"/>
          <w:b w:val="0"/>
          <w:color w:val="333333"/>
          <w:sz w:val="22"/>
          <w:szCs w:val="22"/>
        </w:rPr>
        <w:t xml:space="preserve">The Role of the Council of Economic Advisers in Bringing Economic Research to Policy Making” </w:t>
      </w:r>
      <w:r>
        <w:rPr>
          <w:sz w:val="22"/>
          <w:szCs w:val="22"/>
        </w:rPr>
        <w:t xml:space="preserve">Joint </w:t>
      </w:r>
      <w:r w:rsidRPr="002E7C83">
        <w:rPr>
          <w:sz w:val="22"/>
          <w:szCs w:val="22"/>
        </w:rPr>
        <w:t>Ford School</w:t>
      </w:r>
      <w:r>
        <w:rPr>
          <w:sz w:val="22"/>
          <w:szCs w:val="22"/>
        </w:rPr>
        <w:t xml:space="preserve"> and Federal Reserve Board Event: Honoring Ne</w:t>
      </w:r>
      <w:r w:rsidRPr="002E7C83">
        <w:rPr>
          <w:sz w:val="22"/>
          <w:szCs w:val="22"/>
        </w:rPr>
        <w:t>d Gramlich</w:t>
      </w:r>
      <w:r>
        <w:rPr>
          <w:sz w:val="22"/>
          <w:szCs w:val="22"/>
        </w:rPr>
        <w:t xml:space="preserve"> and Policy Research May 30, 2014</w:t>
      </w:r>
    </w:p>
    <w:p w:rsidR="002F569D" w:rsidRPr="002E7C83" w:rsidRDefault="002F569D" w:rsidP="002F569D">
      <w:pPr>
        <w:rPr>
          <w:sz w:val="22"/>
          <w:szCs w:val="22"/>
        </w:rPr>
      </w:pPr>
      <w:r w:rsidRPr="002E7C83">
        <w:rPr>
          <w:sz w:val="22"/>
          <w:szCs w:val="22"/>
        </w:rPr>
        <w:t>“Family Participation in the Workforce</w:t>
      </w:r>
      <w:r>
        <w:rPr>
          <w:sz w:val="22"/>
          <w:szCs w:val="22"/>
        </w:rPr>
        <w:t>.</w:t>
      </w:r>
      <w:r w:rsidRPr="002E7C83">
        <w:rPr>
          <w:sz w:val="22"/>
          <w:szCs w:val="22"/>
        </w:rPr>
        <w:t>” Urban Institute April 30, 2014</w:t>
      </w:r>
    </w:p>
    <w:p w:rsidR="002F569D" w:rsidRPr="002E7C83" w:rsidRDefault="002F569D" w:rsidP="002F569D">
      <w:pPr>
        <w:rPr>
          <w:sz w:val="22"/>
          <w:szCs w:val="22"/>
        </w:rPr>
      </w:pPr>
      <w:r w:rsidRPr="002E7C83">
        <w:rPr>
          <w:sz w:val="22"/>
          <w:szCs w:val="22"/>
        </w:rPr>
        <w:t>“More than a Number: Combatting Pay Discrimination in the Workplace</w:t>
      </w:r>
      <w:r>
        <w:rPr>
          <w:sz w:val="22"/>
          <w:szCs w:val="22"/>
        </w:rPr>
        <w:t>.</w:t>
      </w:r>
      <w:r w:rsidRPr="002E7C83">
        <w:rPr>
          <w:sz w:val="22"/>
          <w:szCs w:val="22"/>
        </w:rPr>
        <w:t xml:space="preserve">” Center for American Progress, April 7, 2014 </w:t>
      </w:r>
    </w:p>
    <w:p w:rsidR="005559E1" w:rsidRPr="002853BE" w:rsidRDefault="005559E1" w:rsidP="00F63574">
      <w:pPr>
        <w:autoSpaceDE w:val="0"/>
        <w:autoSpaceDN w:val="0"/>
        <w:adjustRightInd w:val="0"/>
        <w:rPr>
          <w:rFonts w:eastAsia="Batang"/>
          <w:sz w:val="18"/>
          <w:szCs w:val="18"/>
          <w:lang w:eastAsia="ko-KR"/>
        </w:rPr>
      </w:pPr>
    </w:p>
    <w:p w:rsidR="000F4140" w:rsidRDefault="000F4140" w:rsidP="000F4140">
      <w:pPr>
        <w:pStyle w:val="Heading9"/>
        <w:spacing w:line="240" w:lineRule="auto"/>
        <w:ind w:right="-274"/>
        <w:rPr>
          <w:sz w:val="28"/>
        </w:rPr>
      </w:pPr>
      <w:r>
        <w:rPr>
          <w:sz w:val="28"/>
        </w:rPr>
        <w:t>Teaching</w:t>
      </w:r>
    </w:p>
    <w:p w:rsidR="001A141C" w:rsidRPr="00D30AF8" w:rsidRDefault="001A141C" w:rsidP="001A141C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Microeconomics for Public Policy, Ford School Undergraduate of Public Policy</w:t>
      </w:r>
      <w:r w:rsidRPr="00D30AF8">
        <w:rPr>
          <w:b/>
          <w:sz w:val="22"/>
          <w:szCs w:val="22"/>
        </w:rPr>
        <w:t xml:space="preserve"> (201</w:t>
      </w:r>
      <w:r>
        <w:rPr>
          <w:b/>
          <w:sz w:val="22"/>
          <w:szCs w:val="22"/>
        </w:rPr>
        <w:t>6</w:t>
      </w:r>
      <w:r w:rsidR="00665B95">
        <w:rPr>
          <w:b/>
          <w:sz w:val="22"/>
          <w:szCs w:val="22"/>
        </w:rPr>
        <w:t>, 2017</w:t>
      </w:r>
      <w:r w:rsidR="001E0B56">
        <w:rPr>
          <w:b/>
          <w:sz w:val="22"/>
          <w:szCs w:val="22"/>
        </w:rPr>
        <w:t>, 2018</w:t>
      </w:r>
      <w:r>
        <w:rPr>
          <w:b/>
          <w:sz w:val="22"/>
          <w:szCs w:val="22"/>
        </w:rPr>
        <w:t>)</w:t>
      </w:r>
    </w:p>
    <w:p w:rsidR="00562D74" w:rsidRDefault="001A141C" w:rsidP="00562D74">
      <w:pPr>
        <w:tabs>
          <w:tab w:val="left" w:pos="1276"/>
          <w:tab w:val="left" w:pos="2835"/>
        </w:tabs>
        <w:spacing w:line="80" w:lineRule="atLeast"/>
        <w:ind w:right="48"/>
        <w:jc w:val="both"/>
      </w:pPr>
      <w:r>
        <w:t>This course uses the principles of economics to answer questions about public policy.</w:t>
      </w:r>
    </w:p>
    <w:p w:rsidR="00637485" w:rsidRPr="001A141C" w:rsidRDefault="00637485" w:rsidP="00637485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6"/>
          <w:szCs w:val="6"/>
        </w:rPr>
      </w:pPr>
    </w:p>
    <w:p w:rsidR="00562D74" w:rsidRDefault="00562D74" w:rsidP="00562D74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</w:rPr>
      </w:pPr>
      <w:r>
        <w:rPr>
          <w:b/>
          <w:sz w:val="22"/>
        </w:rPr>
        <w:t>Economics of the Public Sector, Ford School Masters of Public Policy (2013, 2016, 2017</w:t>
      </w:r>
      <w:r w:rsidR="001E0B56">
        <w:rPr>
          <w:b/>
          <w:sz w:val="22"/>
        </w:rPr>
        <w:t>, 2018</w:t>
      </w:r>
      <w:r>
        <w:rPr>
          <w:b/>
          <w:sz w:val="22"/>
        </w:rPr>
        <w:t>)</w:t>
      </w:r>
    </w:p>
    <w:p w:rsidR="00562D74" w:rsidRDefault="00562D74" w:rsidP="00562D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Examining</w:t>
      </w:r>
      <w:r w:rsidRPr="00D80BC0">
        <w:rPr>
          <w:sz w:val="22"/>
          <w:szCs w:val="22"/>
        </w:rPr>
        <w:t xml:space="preserve"> the role of the public sector in the economy </w:t>
      </w:r>
      <w:r>
        <w:rPr>
          <w:sz w:val="22"/>
          <w:szCs w:val="22"/>
        </w:rPr>
        <w:t>and t</w:t>
      </w:r>
      <w:r w:rsidRPr="00D80BC0">
        <w:rPr>
          <w:sz w:val="22"/>
          <w:szCs w:val="22"/>
        </w:rPr>
        <w:t>he impact of public policy on behavior.</w:t>
      </w:r>
    </w:p>
    <w:p w:rsidR="00D30AF8" w:rsidRPr="00D30AF8" w:rsidRDefault="00D30AF8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  <w:szCs w:val="22"/>
        </w:rPr>
      </w:pPr>
      <w:r w:rsidRPr="00D30AF8">
        <w:rPr>
          <w:b/>
          <w:sz w:val="22"/>
          <w:szCs w:val="22"/>
        </w:rPr>
        <w:t>Social Policy Making in the Executive Branch</w:t>
      </w:r>
      <w:r w:rsidR="00C01FFE">
        <w:rPr>
          <w:b/>
          <w:sz w:val="22"/>
          <w:szCs w:val="22"/>
        </w:rPr>
        <w:t>, Ford School Undergraduate and Masters of Public Policy</w:t>
      </w:r>
      <w:r w:rsidRPr="00D30AF8">
        <w:rPr>
          <w:b/>
          <w:sz w:val="22"/>
          <w:szCs w:val="22"/>
        </w:rPr>
        <w:t xml:space="preserve"> (2015</w:t>
      </w:r>
      <w:r w:rsidR="005B027D">
        <w:rPr>
          <w:b/>
          <w:sz w:val="22"/>
          <w:szCs w:val="22"/>
        </w:rPr>
        <w:t>)</w:t>
      </w:r>
    </w:p>
    <w:p w:rsidR="007F24E4" w:rsidRPr="00D30AF8" w:rsidRDefault="00D30AF8" w:rsidP="007F24E4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Examining the </w:t>
      </w:r>
      <w:r w:rsidR="007F24E4">
        <w:rPr>
          <w:color w:val="1A1A1A"/>
          <w:sz w:val="22"/>
          <w:szCs w:val="22"/>
        </w:rPr>
        <w:t xml:space="preserve">theoretical justifications for social policy, along with the practical limitations to implement change from the perspective of the </w:t>
      </w:r>
      <w:r w:rsidRPr="00D30AF8">
        <w:rPr>
          <w:color w:val="1A1A1A"/>
          <w:sz w:val="22"/>
          <w:szCs w:val="22"/>
        </w:rPr>
        <w:t>executive branch of the Federal government</w:t>
      </w:r>
      <w:r w:rsidR="007F24E4" w:rsidRPr="00D30AF8">
        <w:rPr>
          <w:color w:val="1A1A1A"/>
          <w:sz w:val="22"/>
          <w:szCs w:val="22"/>
        </w:rPr>
        <w:t>.</w:t>
      </w:r>
    </w:p>
    <w:p w:rsidR="00D30AF8" w:rsidRPr="008375CC" w:rsidRDefault="00D30AF8" w:rsidP="00D30AF8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10"/>
          <w:szCs w:val="10"/>
        </w:rPr>
      </w:pPr>
    </w:p>
    <w:p w:rsidR="00FC4E23" w:rsidRPr="00D30AF8" w:rsidRDefault="00D30AF8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  <w:szCs w:val="22"/>
        </w:rPr>
      </w:pPr>
      <w:r w:rsidRPr="00D30AF8">
        <w:rPr>
          <w:b/>
          <w:sz w:val="22"/>
          <w:szCs w:val="22"/>
        </w:rPr>
        <w:t>The Federal Budget</w:t>
      </w:r>
      <w:r w:rsidR="00C01FFE">
        <w:rPr>
          <w:b/>
          <w:sz w:val="22"/>
          <w:szCs w:val="22"/>
        </w:rPr>
        <w:t>,</w:t>
      </w:r>
      <w:r w:rsidRPr="00D30AF8">
        <w:rPr>
          <w:b/>
          <w:sz w:val="22"/>
          <w:szCs w:val="22"/>
        </w:rPr>
        <w:t xml:space="preserve"> Ford School Masters of Public Policy (2015, 201</w:t>
      </w:r>
      <w:r w:rsidR="001A141C">
        <w:rPr>
          <w:b/>
          <w:sz w:val="22"/>
          <w:szCs w:val="22"/>
        </w:rPr>
        <w:t>7</w:t>
      </w:r>
      <w:r w:rsidRPr="00D30AF8">
        <w:rPr>
          <w:b/>
          <w:sz w:val="22"/>
          <w:szCs w:val="22"/>
        </w:rPr>
        <w:t>)</w:t>
      </w:r>
    </w:p>
    <w:p w:rsidR="00FC4E23" w:rsidRPr="00D30AF8" w:rsidRDefault="00D30AF8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color w:val="1A1A1A"/>
          <w:sz w:val="22"/>
          <w:szCs w:val="22"/>
        </w:rPr>
      </w:pPr>
      <w:r w:rsidRPr="00D30AF8">
        <w:rPr>
          <w:color w:val="1A1A1A"/>
          <w:sz w:val="22"/>
          <w:szCs w:val="22"/>
        </w:rPr>
        <w:t>Teaches the institutions, history, and current state of the Federal budget process and the fiscal implications.</w:t>
      </w:r>
    </w:p>
    <w:p w:rsidR="00D30AF8" w:rsidRPr="008375CC" w:rsidRDefault="00D30AF8" w:rsidP="00D30AF8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10"/>
          <w:szCs w:val="10"/>
        </w:rPr>
      </w:pPr>
    </w:p>
    <w:p w:rsidR="00C355D0" w:rsidRDefault="00C355D0" w:rsidP="00C355D0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</w:rPr>
      </w:pPr>
      <w:r>
        <w:rPr>
          <w:b/>
          <w:sz w:val="22"/>
        </w:rPr>
        <w:t>Employment Policy, Ford School Masters of Public Policy (2013)</w:t>
      </w:r>
    </w:p>
    <w:p w:rsidR="00C355D0" w:rsidRPr="008375CC" w:rsidRDefault="008375CC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</w:rPr>
      </w:pPr>
      <w:r w:rsidRPr="008375CC">
        <w:rPr>
          <w:sz w:val="22"/>
          <w:szCs w:val="22"/>
        </w:rPr>
        <w:t>Examining</w:t>
      </w:r>
      <w:r w:rsidR="00C355D0" w:rsidRPr="008375CC">
        <w:rPr>
          <w:sz w:val="22"/>
          <w:szCs w:val="22"/>
        </w:rPr>
        <w:t xml:space="preserve"> the Federal, State, and Local policies</w:t>
      </w:r>
      <w:r w:rsidR="00157244">
        <w:rPr>
          <w:sz w:val="22"/>
          <w:szCs w:val="22"/>
        </w:rPr>
        <w:t xml:space="preserve"> </w:t>
      </w:r>
      <w:r w:rsidR="00C355D0" w:rsidRPr="008375CC">
        <w:rPr>
          <w:sz w:val="22"/>
          <w:szCs w:val="22"/>
        </w:rPr>
        <w:t>that govern employment in the United States.</w:t>
      </w:r>
    </w:p>
    <w:p w:rsidR="00C355D0" w:rsidRPr="008375CC" w:rsidRDefault="00C355D0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10"/>
          <w:szCs w:val="10"/>
        </w:rPr>
      </w:pPr>
    </w:p>
    <w:p w:rsidR="00FE2A19" w:rsidRPr="00D80BC0" w:rsidRDefault="00FE2A19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/>
          <w:sz w:val="22"/>
        </w:rPr>
      </w:pPr>
      <w:r w:rsidRPr="00D80BC0">
        <w:rPr>
          <w:b/>
          <w:sz w:val="22"/>
        </w:rPr>
        <w:t>Governmental and Legal Environment of Business</w:t>
      </w:r>
      <w:r w:rsidR="00834D33">
        <w:rPr>
          <w:b/>
          <w:sz w:val="22"/>
        </w:rPr>
        <w:t xml:space="preserve">, </w:t>
      </w:r>
      <w:r w:rsidRPr="00D80BC0">
        <w:rPr>
          <w:rFonts w:eastAsia="Batang"/>
          <w:b/>
          <w:bCs/>
          <w:sz w:val="22"/>
          <w:szCs w:val="22"/>
          <w:lang w:eastAsia="ko-KR"/>
        </w:rPr>
        <w:t>Wharton</w:t>
      </w:r>
      <w:r w:rsidR="00834D33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Pr="00D80BC0">
        <w:rPr>
          <w:rFonts w:eastAsia="Batang"/>
          <w:b/>
          <w:bCs/>
          <w:sz w:val="22"/>
          <w:szCs w:val="22"/>
          <w:lang w:eastAsia="ko-KR"/>
        </w:rPr>
        <w:t xml:space="preserve">MBA </w:t>
      </w:r>
      <w:r w:rsidRPr="00D80BC0">
        <w:rPr>
          <w:b/>
          <w:sz w:val="22"/>
        </w:rPr>
        <w:t>Core (2007</w:t>
      </w:r>
      <w:r w:rsidR="002F625E">
        <w:rPr>
          <w:b/>
          <w:sz w:val="22"/>
        </w:rPr>
        <w:t>-20</w:t>
      </w:r>
      <w:r w:rsidR="00A97DF5">
        <w:rPr>
          <w:b/>
          <w:sz w:val="22"/>
        </w:rPr>
        <w:t>10</w:t>
      </w:r>
      <w:r w:rsidRPr="00D80BC0">
        <w:rPr>
          <w:b/>
          <w:sz w:val="22"/>
        </w:rPr>
        <w:t>)</w:t>
      </w:r>
    </w:p>
    <w:p w:rsidR="00834D33" w:rsidRDefault="00FE2A19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Cs/>
          <w:sz w:val="22"/>
        </w:rPr>
      </w:pPr>
      <w:r w:rsidRPr="00D80BC0">
        <w:rPr>
          <w:bCs/>
          <w:sz w:val="22"/>
        </w:rPr>
        <w:t xml:space="preserve">Studying interactions between business, government and lobby groups. </w:t>
      </w:r>
    </w:p>
    <w:p w:rsidR="00FE2A19" w:rsidRPr="00D80BC0" w:rsidRDefault="00834D33" w:rsidP="00FE2A19">
      <w:pPr>
        <w:tabs>
          <w:tab w:val="left" w:pos="1276"/>
          <w:tab w:val="left" w:pos="2835"/>
        </w:tabs>
        <w:spacing w:line="80" w:lineRule="atLeast"/>
        <w:ind w:right="48"/>
        <w:jc w:val="both"/>
        <w:rPr>
          <w:bCs/>
          <w:sz w:val="22"/>
        </w:rPr>
      </w:pPr>
      <w:r>
        <w:rPr>
          <w:bCs/>
          <w:sz w:val="22"/>
        </w:rPr>
        <w:t>P</w:t>
      </w:r>
      <w:r w:rsidR="00E72762">
        <w:rPr>
          <w:bCs/>
          <w:sz w:val="22"/>
        </w:rPr>
        <w:t xml:space="preserve">roduced </w:t>
      </w:r>
      <w:r>
        <w:rPr>
          <w:bCs/>
          <w:sz w:val="22"/>
        </w:rPr>
        <w:t xml:space="preserve">new </w:t>
      </w:r>
      <w:r w:rsidR="00E72762">
        <w:rPr>
          <w:bCs/>
          <w:sz w:val="22"/>
        </w:rPr>
        <w:t xml:space="preserve">set of course </w:t>
      </w:r>
      <w:r>
        <w:rPr>
          <w:bCs/>
          <w:sz w:val="22"/>
        </w:rPr>
        <w:t>materials (</w:t>
      </w:r>
      <w:r w:rsidR="00E72762">
        <w:rPr>
          <w:bCs/>
          <w:sz w:val="22"/>
        </w:rPr>
        <w:t>with Justin Wolfers</w:t>
      </w:r>
      <w:r>
        <w:rPr>
          <w:bCs/>
          <w:sz w:val="22"/>
        </w:rPr>
        <w:t>)</w:t>
      </w:r>
      <w:r w:rsidR="00E644DF">
        <w:rPr>
          <w:bCs/>
          <w:sz w:val="22"/>
        </w:rPr>
        <w:t>.</w:t>
      </w:r>
      <w:r w:rsidR="00FE2A19" w:rsidRPr="00D80BC0">
        <w:rPr>
          <w:bCs/>
          <w:sz w:val="22"/>
        </w:rPr>
        <w:t xml:space="preserve"> </w:t>
      </w:r>
    </w:p>
    <w:p w:rsidR="000F4140" w:rsidRPr="00570005" w:rsidRDefault="000F4140" w:rsidP="000F4140">
      <w:pPr>
        <w:autoSpaceDE w:val="0"/>
        <w:autoSpaceDN w:val="0"/>
        <w:adjustRightInd w:val="0"/>
        <w:rPr>
          <w:rFonts w:eastAsia="Batang"/>
          <w:b/>
          <w:bCs/>
          <w:sz w:val="10"/>
          <w:szCs w:val="10"/>
          <w:lang w:eastAsia="ko-KR"/>
        </w:rPr>
      </w:pPr>
    </w:p>
    <w:p w:rsidR="00642C3E" w:rsidRPr="00D80BC0" w:rsidRDefault="00642C3E" w:rsidP="00642C3E">
      <w:pPr>
        <w:autoSpaceDE w:val="0"/>
        <w:autoSpaceDN w:val="0"/>
        <w:adjustRightInd w:val="0"/>
        <w:rPr>
          <w:rFonts w:eastAsia="Batang"/>
          <w:b/>
          <w:bCs/>
          <w:sz w:val="22"/>
          <w:szCs w:val="22"/>
          <w:lang w:eastAsia="ko-KR"/>
        </w:rPr>
      </w:pPr>
      <w:r>
        <w:rPr>
          <w:rFonts w:eastAsia="Batang"/>
          <w:b/>
          <w:bCs/>
          <w:sz w:val="22"/>
          <w:szCs w:val="22"/>
          <w:lang w:eastAsia="ko-KR"/>
        </w:rPr>
        <w:t xml:space="preserve">Public Economics, </w:t>
      </w:r>
      <w:r w:rsidRPr="00D80BC0">
        <w:rPr>
          <w:rFonts w:eastAsia="Batang"/>
          <w:b/>
          <w:bCs/>
          <w:sz w:val="22"/>
          <w:szCs w:val="22"/>
          <w:lang w:eastAsia="ko-KR"/>
        </w:rPr>
        <w:t xml:space="preserve">Wharton </w:t>
      </w:r>
      <w:r>
        <w:rPr>
          <w:rFonts w:eastAsia="Batang"/>
          <w:b/>
          <w:bCs/>
          <w:sz w:val="22"/>
          <w:szCs w:val="22"/>
          <w:lang w:eastAsia="ko-KR"/>
        </w:rPr>
        <w:t xml:space="preserve">MBA and Undergraduate </w:t>
      </w:r>
      <w:r w:rsidRPr="00D80BC0">
        <w:rPr>
          <w:rFonts w:eastAsia="Batang"/>
          <w:b/>
          <w:bCs/>
          <w:sz w:val="22"/>
          <w:szCs w:val="22"/>
          <w:lang w:eastAsia="ko-KR"/>
        </w:rPr>
        <w:t>(2007</w:t>
      </w:r>
      <w:r>
        <w:rPr>
          <w:rFonts w:eastAsia="Batang"/>
          <w:b/>
          <w:bCs/>
          <w:sz w:val="22"/>
          <w:szCs w:val="22"/>
          <w:lang w:eastAsia="ko-KR"/>
        </w:rPr>
        <w:t>-2009</w:t>
      </w:r>
      <w:r w:rsidRPr="00D80BC0">
        <w:rPr>
          <w:rFonts w:eastAsia="Batang"/>
          <w:b/>
          <w:bCs/>
          <w:sz w:val="22"/>
          <w:szCs w:val="22"/>
          <w:lang w:eastAsia="ko-KR"/>
        </w:rPr>
        <w:t>)</w:t>
      </w:r>
    </w:p>
    <w:p w:rsidR="008375CC" w:rsidRDefault="008375CC" w:rsidP="008375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Examining</w:t>
      </w:r>
      <w:r w:rsidRPr="00D80BC0">
        <w:rPr>
          <w:sz w:val="22"/>
          <w:szCs w:val="22"/>
        </w:rPr>
        <w:t xml:space="preserve"> the role of the public sector in the economy </w:t>
      </w:r>
      <w:r>
        <w:rPr>
          <w:sz w:val="22"/>
          <w:szCs w:val="22"/>
        </w:rPr>
        <w:t>and t</w:t>
      </w:r>
      <w:r w:rsidRPr="00D80BC0">
        <w:rPr>
          <w:sz w:val="22"/>
          <w:szCs w:val="22"/>
        </w:rPr>
        <w:t>he impact of public policy on behavior.</w:t>
      </w:r>
    </w:p>
    <w:p w:rsidR="00642C3E" w:rsidRPr="00570005" w:rsidRDefault="00642C3E" w:rsidP="00642C3E">
      <w:pPr>
        <w:autoSpaceDE w:val="0"/>
        <w:autoSpaceDN w:val="0"/>
        <w:adjustRightInd w:val="0"/>
        <w:rPr>
          <w:rFonts w:eastAsia="Batang"/>
          <w:b/>
          <w:bCs/>
          <w:sz w:val="10"/>
          <w:szCs w:val="10"/>
          <w:lang w:eastAsia="ko-KR"/>
        </w:rPr>
      </w:pPr>
    </w:p>
    <w:p w:rsidR="000F4140" w:rsidRPr="00D80BC0" w:rsidRDefault="000F4140" w:rsidP="000F4140">
      <w:pPr>
        <w:autoSpaceDE w:val="0"/>
        <w:autoSpaceDN w:val="0"/>
        <w:adjustRightInd w:val="0"/>
        <w:rPr>
          <w:rFonts w:eastAsia="Batang"/>
          <w:b/>
          <w:bCs/>
          <w:sz w:val="22"/>
          <w:szCs w:val="22"/>
          <w:lang w:eastAsia="ko-KR"/>
        </w:rPr>
      </w:pPr>
      <w:r w:rsidRPr="00D80BC0">
        <w:rPr>
          <w:rFonts w:eastAsia="Batang"/>
          <w:b/>
          <w:bCs/>
          <w:sz w:val="22"/>
          <w:szCs w:val="22"/>
          <w:lang w:eastAsia="ko-KR"/>
        </w:rPr>
        <w:t>Business in the Global Political Environment</w:t>
      </w:r>
      <w:r w:rsidR="00834D33">
        <w:rPr>
          <w:rFonts w:eastAsia="Batang"/>
          <w:b/>
          <w:bCs/>
          <w:sz w:val="22"/>
          <w:szCs w:val="22"/>
          <w:lang w:eastAsia="ko-KR"/>
        </w:rPr>
        <w:t xml:space="preserve">, </w:t>
      </w:r>
      <w:r w:rsidRPr="00D80BC0">
        <w:rPr>
          <w:rFonts w:eastAsia="Batang"/>
          <w:b/>
          <w:bCs/>
          <w:sz w:val="22"/>
          <w:szCs w:val="22"/>
          <w:lang w:eastAsia="ko-KR"/>
        </w:rPr>
        <w:t>Wharton</w:t>
      </w:r>
      <w:r w:rsidR="00834D33">
        <w:rPr>
          <w:rFonts w:eastAsia="Batang"/>
          <w:b/>
          <w:bCs/>
          <w:sz w:val="22"/>
          <w:szCs w:val="22"/>
          <w:lang w:eastAsia="ko-KR"/>
        </w:rPr>
        <w:t xml:space="preserve"> Undergraduate </w:t>
      </w:r>
      <w:r w:rsidRPr="00D80BC0">
        <w:rPr>
          <w:rFonts w:eastAsia="Batang"/>
          <w:b/>
          <w:bCs/>
          <w:sz w:val="22"/>
          <w:szCs w:val="22"/>
          <w:lang w:eastAsia="ko-KR"/>
        </w:rPr>
        <w:t>(2005-2006)</w:t>
      </w:r>
    </w:p>
    <w:p w:rsidR="000F4140" w:rsidRPr="00D80BC0" w:rsidRDefault="000F4140" w:rsidP="000F4140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80BC0">
        <w:rPr>
          <w:rFonts w:eastAsia="Batang"/>
          <w:sz w:val="22"/>
          <w:szCs w:val="22"/>
          <w:lang w:eastAsia="ko-KR"/>
        </w:rPr>
        <w:t>Studying the interactions between business, government, and lobby groups.</w:t>
      </w:r>
      <w:r w:rsidR="00FA7574">
        <w:rPr>
          <w:rFonts w:eastAsia="Batang"/>
          <w:sz w:val="22"/>
          <w:szCs w:val="22"/>
          <w:lang w:eastAsia="ko-KR"/>
        </w:rPr>
        <w:t xml:space="preserve"> </w:t>
      </w:r>
      <w:r w:rsidRPr="00D80BC0">
        <w:rPr>
          <w:rFonts w:eastAsia="Batang"/>
          <w:sz w:val="22"/>
          <w:szCs w:val="22"/>
          <w:lang w:eastAsia="ko-KR"/>
        </w:rPr>
        <w:t xml:space="preserve">Topics include regulation, antitrust, liability, and intellectual property laws. </w:t>
      </w:r>
    </w:p>
    <w:p w:rsidR="000F4140" w:rsidRPr="00D80BC0" w:rsidRDefault="000F4140" w:rsidP="000F4140">
      <w:pPr>
        <w:tabs>
          <w:tab w:val="left" w:pos="1276"/>
          <w:tab w:val="left" w:pos="2835"/>
        </w:tabs>
        <w:spacing w:line="80" w:lineRule="atLeast"/>
        <w:ind w:right="-268"/>
        <w:jc w:val="both"/>
        <w:rPr>
          <w:b/>
          <w:sz w:val="10"/>
          <w:szCs w:val="10"/>
        </w:rPr>
      </w:pPr>
    </w:p>
    <w:p w:rsidR="000F4140" w:rsidRPr="00D80BC0" w:rsidRDefault="000F4140" w:rsidP="000F4140">
      <w:pPr>
        <w:tabs>
          <w:tab w:val="left" w:pos="1276"/>
          <w:tab w:val="left" w:pos="2835"/>
        </w:tabs>
        <w:spacing w:line="80" w:lineRule="atLeast"/>
        <w:ind w:right="-268"/>
        <w:jc w:val="both"/>
        <w:rPr>
          <w:b/>
          <w:sz w:val="22"/>
        </w:rPr>
      </w:pPr>
      <w:r w:rsidRPr="00D80BC0">
        <w:rPr>
          <w:b/>
          <w:sz w:val="22"/>
        </w:rPr>
        <w:t>Economics of the Family</w:t>
      </w:r>
      <w:r w:rsidR="00834D33">
        <w:rPr>
          <w:b/>
          <w:sz w:val="22"/>
        </w:rPr>
        <w:t xml:space="preserve">, </w:t>
      </w:r>
      <w:r w:rsidRPr="00D80BC0">
        <w:rPr>
          <w:b/>
          <w:sz w:val="22"/>
        </w:rPr>
        <w:t xml:space="preserve">Harvard </w:t>
      </w:r>
      <w:r w:rsidR="00834D33">
        <w:rPr>
          <w:b/>
          <w:sz w:val="22"/>
        </w:rPr>
        <w:t xml:space="preserve">Sophomore Tutorial </w:t>
      </w:r>
      <w:r w:rsidRPr="00D80BC0">
        <w:rPr>
          <w:b/>
          <w:sz w:val="22"/>
        </w:rPr>
        <w:t>(1999-2001)</w:t>
      </w:r>
    </w:p>
    <w:p w:rsidR="000F4140" w:rsidRPr="00D80BC0" w:rsidRDefault="00834D33" w:rsidP="000F4140">
      <w:pPr>
        <w:pStyle w:val="BodyText2"/>
        <w:rPr>
          <w:szCs w:val="22"/>
        </w:rPr>
      </w:pPr>
      <w:r>
        <w:rPr>
          <w:szCs w:val="22"/>
        </w:rPr>
        <w:t xml:space="preserve">Designed and taught new course covering </w:t>
      </w:r>
      <w:r w:rsidR="000F4140" w:rsidRPr="00D80BC0">
        <w:rPr>
          <w:szCs w:val="22"/>
        </w:rPr>
        <w:t>marriage, divorce, domestic violence, and bargaining models.</w:t>
      </w:r>
      <w:r w:rsidR="00FA7574">
        <w:rPr>
          <w:szCs w:val="22"/>
        </w:rPr>
        <w:t xml:space="preserve"> </w:t>
      </w:r>
    </w:p>
    <w:p w:rsidR="000F4140" w:rsidRPr="00D80BC0" w:rsidRDefault="000F4140" w:rsidP="000F4140">
      <w:pPr>
        <w:tabs>
          <w:tab w:val="left" w:pos="1276"/>
          <w:tab w:val="left" w:pos="2835"/>
        </w:tabs>
        <w:spacing w:line="80" w:lineRule="atLeast"/>
        <w:ind w:right="-268"/>
        <w:jc w:val="both"/>
        <w:rPr>
          <w:b/>
          <w:sz w:val="10"/>
        </w:rPr>
      </w:pPr>
    </w:p>
    <w:p w:rsidR="000F4140" w:rsidRPr="00D80BC0" w:rsidRDefault="000F4140" w:rsidP="000F4140">
      <w:pPr>
        <w:autoSpaceDE w:val="0"/>
        <w:autoSpaceDN w:val="0"/>
        <w:adjustRightInd w:val="0"/>
        <w:rPr>
          <w:sz w:val="22"/>
        </w:rPr>
      </w:pPr>
      <w:r w:rsidRPr="00D80BC0">
        <w:rPr>
          <w:b/>
          <w:sz w:val="22"/>
        </w:rPr>
        <w:t>Introductory Micro and Macro Economics</w:t>
      </w:r>
      <w:r w:rsidR="00834D33">
        <w:rPr>
          <w:b/>
          <w:sz w:val="22"/>
        </w:rPr>
        <w:t>,</w:t>
      </w:r>
      <w:r w:rsidR="003C04F8">
        <w:rPr>
          <w:b/>
          <w:sz w:val="22"/>
        </w:rPr>
        <w:t xml:space="preserve"> </w:t>
      </w:r>
      <w:r w:rsidRPr="00D80BC0">
        <w:rPr>
          <w:b/>
          <w:sz w:val="22"/>
        </w:rPr>
        <w:t xml:space="preserve">Harvard </w:t>
      </w:r>
      <w:r w:rsidR="00834D33">
        <w:rPr>
          <w:b/>
          <w:sz w:val="22"/>
        </w:rPr>
        <w:t xml:space="preserve">Undergraduate </w:t>
      </w:r>
      <w:r w:rsidRPr="00D80BC0">
        <w:rPr>
          <w:b/>
          <w:sz w:val="22"/>
        </w:rPr>
        <w:t>(1997-1999)</w:t>
      </w:r>
    </w:p>
    <w:p w:rsidR="000F4140" w:rsidRDefault="000F4140" w:rsidP="00F63574">
      <w:pPr>
        <w:autoSpaceDE w:val="0"/>
        <w:autoSpaceDN w:val="0"/>
        <w:adjustRightInd w:val="0"/>
        <w:rPr>
          <w:rFonts w:eastAsia="Batang"/>
          <w:sz w:val="18"/>
          <w:szCs w:val="18"/>
          <w:lang w:eastAsia="ko-KR"/>
        </w:rPr>
      </w:pPr>
    </w:p>
    <w:p w:rsidR="000635F6" w:rsidRPr="005847CD" w:rsidRDefault="000635F6" w:rsidP="000635F6">
      <w:pPr>
        <w:autoSpaceDE w:val="0"/>
        <w:autoSpaceDN w:val="0"/>
        <w:adjustRightInd w:val="0"/>
        <w:rPr>
          <w:rFonts w:eastAsia="Batang"/>
          <w:b/>
          <w:bCs/>
          <w:smallCaps/>
          <w:sz w:val="22"/>
          <w:szCs w:val="22"/>
          <w:u w:val="single"/>
          <w:lang w:eastAsia="ko-KR"/>
        </w:rPr>
      </w:pPr>
      <w:r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>Referee</w:t>
      </w:r>
    </w:p>
    <w:p w:rsidR="00F63574" w:rsidRDefault="00894E45" w:rsidP="00F63574">
      <w:pPr>
        <w:autoSpaceDE w:val="0"/>
        <w:autoSpaceDN w:val="0"/>
        <w:adjustRightInd w:val="0"/>
        <w:rPr>
          <w:sz w:val="22"/>
          <w:szCs w:val="22"/>
        </w:rPr>
      </w:pPr>
      <w:r w:rsidRPr="00EB694B">
        <w:rPr>
          <w:rFonts w:eastAsia="Batang"/>
          <w:sz w:val="22"/>
          <w:szCs w:val="22"/>
          <w:lang w:eastAsia="ko-KR"/>
        </w:rPr>
        <w:t xml:space="preserve">American Economic Review, </w:t>
      </w:r>
      <w:r w:rsidR="00EA5666">
        <w:rPr>
          <w:sz w:val="22"/>
          <w:szCs w:val="22"/>
        </w:rPr>
        <w:t>American Economic Journal: Applied Economics,</w:t>
      </w:r>
      <w:r w:rsidR="00EA5666" w:rsidRPr="00727335">
        <w:rPr>
          <w:sz w:val="22"/>
          <w:szCs w:val="22"/>
        </w:rPr>
        <w:t xml:space="preserve"> </w:t>
      </w:r>
      <w:r w:rsidR="00EA5666">
        <w:rPr>
          <w:sz w:val="22"/>
          <w:szCs w:val="22"/>
        </w:rPr>
        <w:t>American Economic Journal: Economic Policy,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 </w:t>
      </w:r>
      <w:r w:rsidR="00EA5666">
        <w:rPr>
          <w:sz w:val="22"/>
          <w:szCs w:val="22"/>
        </w:rPr>
        <w:t xml:space="preserve">Applied Economics, </w:t>
      </w:r>
      <w:r w:rsidR="00EA5666">
        <w:rPr>
          <w:rFonts w:eastAsia="Batang"/>
          <w:sz w:val="22"/>
          <w:szCs w:val="22"/>
          <w:lang w:eastAsia="ko-KR"/>
        </w:rPr>
        <w:t xml:space="preserve">Berkley Electronic Press, Canadian Journal of Economics, </w:t>
      </w:r>
      <w:r w:rsidR="002847B6">
        <w:rPr>
          <w:rFonts w:eastAsia="Batang"/>
          <w:sz w:val="22"/>
          <w:szCs w:val="22"/>
          <w:lang w:eastAsia="ko-KR"/>
        </w:rPr>
        <w:t xml:space="preserve">Demography, </w:t>
      </w:r>
      <w:r w:rsidR="00687FC1">
        <w:rPr>
          <w:rFonts w:eastAsia="Batang"/>
          <w:sz w:val="22"/>
          <w:szCs w:val="22"/>
          <w:lang w:eastAsia="ko-KR"/>
        </w:rPr>
        <w:t xml:space="preserve">Econometrica, </w:t>
      </w:r>
      <w:r w:rsidR="00EA5666">
        <w:rPr>
          <w:rFonts w:eastAsia="Batang"/>
          <w:sz w:val="22"/>
          <w:szCs w:val="22"/>
          <w:lang w:eastAsia="ko-KR"/>
        </w:rPr>
        <w:t xml:space="preserve">Economic Inquiry, 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Economic Journal, </w:t>
      </w:r>
      <w:r w:rsidR="00EA5666" w:rsidRPr="00EB694B">
        <w:rPr>
          <w:sz w:val="22"/>
          <w:szCs w:val="22"/>
        </w:rPr>
        <w:t>Educational Evaluation and Policy Analysis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, </w:t>
      </w:r>
      <w:r w:rsidR="00EA5666">
        <w:rPr>
          <w:sz w:val="22"/>
          <w:szCs w:val="22"/>
        </w:rPr>
        <w:t xml:space="preserve">European Economic Review, International Review of Law and Economics, Journal of Economic Behavior and Organization, 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Journal of Human Resources, Journal of Labor Economics, </w:t>
      </w:r>
      <w:r w:rsidR="00EA5666">
        <w:rPr>
          <w:sz w:val="22"/>
          <w:szCs w:val="22"/>
        </w:rPr>
        <w:t xml:space="preserve">Journal of Law and Economics, Journal of Law, Economics, and Organization, Journal of Policy Analysis and Management, </w:t>
      </w:r>
      <w:r w:rsidR="00EA5666">
        <w:rPr>
          <w:rFonts w:eastAsia="Batang"/>
          <w:sz w:val="22"/>
          <w:szCs w:val="22"/>
          <w:lang w:eastAsia="ko-KR"/>
        </w:rPr>
        <w:t xml:space="preserve">, Journal of Political Economy, </w:t>
      </w:r>
      <w:r w:rsidR="00EA5666" w:rsidRPr="00EB694B">
        <w:rPr>
          <w:rFonts w:eastAsia="Batang"/>
          <w:sz w:val="22"/>
          <w:szCs w:val="22"/>
          <w:lang w:eastAsia="ko-KR"/>
        </w:rPr>
        <w:t>Journal of Population Economics</w:t>
      </w:r>
      <w:r w:rsidR="00EA5666">
        <w:rPr>
          <w:rFonts w:eastAsia="Batang"/>
          <w:sz w:val="22"/>
          <w:szCs w:val="22"/>
          <w:lang w:eastAsia="ko-KR"/>
        </w:rPr>
        <w:t>,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 </w:t>
      </w:r>
      <w:r w:rsidR="00EA5666">
        <w:rPr>
          <w:rFonts w:eastAsia="Batang"/>
          <w:sz w:val="22"/>
          <w:szCs w:val="22"/>
          <w:lang w:eastAsia="ko-KR"/>
        </w:rPr>
        <w:t xml:space="preserve">Journal of Public Economics, </w:t>
      </w:r>
      <w:r w:rsidR="00EA5666" w:rsidRPr="00EB694B">
        <w:rPr>
          <w:rFonts w:eastAsia="Batang"/>
          <w:sz w:val="22"/>
          <w:szCs w:val="22"/>
          <w:lang w:eastAsia="ko-KR"/>
        </w:rPr>
        <w:t>National Science Foundation</w:t>
      </w:r>
      <w:r w:rsidR="00EA5666">
        <w:rPr>
          <w:rFonts w:eastAsia="Batang"/>
          <w:sz w:val="22"/>
          <w:szCs w:val="22"/>
          <w:lang w:eastAsia="ko-KR"/>
        </w:rPr>
        <w:t>,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 National Tax Association Dissertation Award, </w:t>
      </w:r>
      <w:r w:rsidR="00A97DF5">
        <w:rPr>
          <w:rFonts w:eastAsia="Batang"/>
          <w:sz w:val="22"/>
          <w:szCs w:val="22"/>
          <w:lang w:eastAsia="ko-KR"/>
        </w:rPr>
        <w:t xml:space="preserve">New England Journal of Medicine, </w:t>
      </w:r>
      <w:r w:rsidR="006E5E8A" w:rsidRPr="00EB694B">
        <w:rPr>
          <w:rFonts w:eastAsia="Batang"/>
          <w:sz w:val="22"/>
          <w:szCs w:val="22"/>
          <w:lang w:eastAsia="ko-KR"/>
        </w:rPr>
        <w:t xml:space="preserve">Quarterly Journal of Economics, Review of Economics and Statistics, </w:t>
      </w:r>
      <w:r w:rsidR="00EA5666">
        <w:rPr>
          <w:rFonts w:eastAsia="Batang"/>
          <w:sz w:val="22"/>
          <w:szCs w:val="22"/>
          <w:lang w:eastAsia="ko-KR"/>
        </w:rPr>
        <w:t>Review of Economic Studies,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 </w:t>
      </w:r>
      <w:r w:rsidR="00EA5666">
        <w:rPr>
          <w:rFonts w:eastAsia="Batang"/>
          <w:sz w:val="22"/>
          <w:szCs w:val="22"/>
          <w:lang w:eastAsia="ko-KR"/>
        </w:rPr>
        <w:t xml:space="preserve">Scandinavian Journal of Economics, </w:t>
      </w:r>
      <w:r w:rsidR="00EA5666" w:rsidRPr="00EB694B">
        <w:rPr>
          <w:rFonts w:eastAsia="Batang"/>
          <w:sz w:val="22"/>
          <w:szCs w:val="22"/>
          <w:lang w:eastAsia="ko-KR"/>
        </w:rPr>
        <w:t xml:space="preserve">Social Science Quarterly, </w:t>
      </w:r>
      <w:r w:rsidR="000D0E6D">
        <w:rPr>
          <w:rFonts w:eastAsia="Batang"/>
          <w:sz w:val="22"/>
          <w:szCs w:val="22"/>
          <w:lang w:eastAsia="ko-KR"/>
        </w:rPr>
        <w:t>Southern Economics Journal</w:t>
      </w:r>
      <w:r w:rsidR="005A0F30">
        <w:rPr>
          <w:rFonts w:eastAsia="Batang"/>
          <w:sz w:val="22"/>
          <w:szCs w:val="22"/>
          <w:lang w:eastAsia="ko-KR"/>
        </w:rPr>
        <w:t>.</w:t>
      </w:r>
    </w:p>
    <w:p w:rsidR="002853BE" w:rsidRPr="002853BE" w:rsidRDefault="002853BE" w:rsidP="00F63574">
      <w:pPr>
        <w:autoSpaceDE w:val="0"/>
        <w:autoSpaceDN w:val="0"/>
        <w:adjustRightInd w:val="0"/>
        <w:rPr>
          <w:rFonts w:eastAsia="Batang"/>
          <w:sz w:val="16"/>
          <w:szCs w:val="16"/>
          <w:lang w:eastAsia="ko-KR"/>
        </w:rPr>
      </w:pPr>
    </w:p>
    <w:p w:rsidR="00D80BC0" w:rsidRDefault="00D80BC0" w:rsidP="00D80BC0">
      <w:pPr>
        <w:autoSpaceDE w:val="0"/>
        <w:autoSpaceDN w:val="0"/>
        <w:adjustRightInd w:val="0"/>
        <w:rPr>
          <w:rFonts w:eastAsia="Batang"/>
          <w:b/>
          <w:bCs/>
          <w:smallCaps/>
          <w:sz w:val="28"/>
          <w:szCs w:val="28"/>
          <w:u w:val="single"/>
          <w:lang w:eastAsia="ko-KR"/>
        </w:rPr>
      </w:pPr>
      <w:r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>University Service</w:t>
      </w:r>
    </w:p>
    <w:p w:rsidR="001E0B56" w:rsidRPr="001E0B56" w:rsidRDefault="001E0B56" w:rsidP="001E0B56">
      <w:pPr>
        <w:autoSpaceDE w:val="0"/>
        <w:autoSpaceDN w:val="0"/>
        <w:adjustRightInd w:val="0"/>
        <w:rPr>
          <w:rFonts w:eastAsia="Batang"/>
          <w:bCs/>
          <w:lang w:eastAsia="ko-KR"/>
        </w:rPr>
      </w:pPr>
      <w:r w:rsidRPr="001E0B56">
        <w:rPr>
          <w:rStyle w:val="il"/>
          <w:color w:val="000000"/>
          <w:shd w:val="clear" w:color="auto" w:fill="FFFFFF"/>
        </w:rPr>
        <w:t>Behavioral</w:t>
      </w:r>
      <w:r w:rsidRPr="001E0B56">
        <w:rPr>
          <w:color w:val="000000"/>
          <w:shd w:val="clear" w:color="auto" w:fill="FFFFFF"/>
        </w:rPr>
        <w:t> Scientist Initiative Visioning Committee</w:t>
      </w:r>
      <w:r>
        <w:rPr>
          <w:color w:val="000000"/>
          <w:shd w:val="clear" w:color="auto" w:fill="FFFFFF"/>
        </w:rPr>
        <w:t>, University of Michigan (2018 to Present)</w:t>
      </w:r>
    </w:p>
    <w:p w:rsidR="001E0B56" w:rsidRDefault="001E0B56" w:rsidP="001E0B56">
      <w:pPr>
        <w:autoSpaceDE w:val="0"/>
        <w:autoSpaceDN w:val="0"/>
        <w:adjustRightInd w:val="0"/>
      </w:pPr>
      <w:r>
        <w:rPr>
          <w:rFonts w:eastAsia="Batang"/>
          <w:bCs/>
          <w:lang w:eastAsia="ko-KR"/>
        </w:rPr>
        <w:t xml:space="preserve">Undergraduate Program Committee, </w:t>
      </w:r>
      <w:r w:rsidRPr="00FC4E23">
        <w:t>Gerald R. Ford School of Public Policy</w:t>
      </w:r>
      <w:r>
        <w:t xml:space="preserve"> (2017 to Present)</w:t>
      </w:r>
      <w:r w:rsidRPr="00FC4E23">
        <w:t xml:space="preserve"> </w:t>
      </w:r>
    </w:p>
    <w:p w:rsidR="001A141C" w:rsidRDefault="001A141C" w:rsidP="001A141C">
      <w:pPr>
        <w:autoSpaceDE w:val="0"/>
        <w:autoSpaceDN w:val="0"/>
        <w:adjustRightInd w:val="0"/>
      </w:pPr>
      <w:r>
        <w:rPr>
          <w:rFonts w:eastAsia="Batang"/>
          <w:bCs/>
          <w:lang w:eastAsia="ko-KR"/>
        </w:rPr>
        <w:t xml:space="preserve">Dean Search Committee, </w:t>
      </w:r>
      <w:r w:rsidRPr="00FC4E23">
        <w:t>Gerald R. Ford School of Public Policy</w:t>
      </w:r>
      <w:r>
        <w:t xml:space="preserve"> (2016 to 2017)</w:t>
      </w:r>
      <w:r w:rsidRPr="00FC4E23">
        <w:t xml:space="preserve"> </w:t>
      </w:r>
    </w:p>
    <w:p w:rsidR="00FC4E23" w:rsidRDefault="00FC4E23" w:rsidP="00080C7B">
      <w:pPr>
        <w:autoSpaceDE w:val="0"/>
        <w:autoSpaceDN w:val="0"/>
        <w:adjustRightInd w:val="0"/>
      </w:pPr>
      <w:r w:rsidRPr="00FC4E23">
        <w:rPr>
          <w:rFonts w:eastAsia="Batang"/>
          <w:bCs/>
          <w:lang w:eastAsia="ko-KR"/>
        </w:rPr>
        <w:t xml:space="preserve">Executive Committee, </w:t>
      </w:r>
      <w:r w:rsidRPr="00FC4E23">
        <w:t>Gerald R. Ford School of Public Policy</w:t>
      </w:r>
      <w:r>
        <w:t xml:space="preserve"> (2015 to Present)</w:t>
      </w:r>
      <w:r w:rsidRPr="00FC4E23">
        <w:t xml:space="preserve"> </w:t>
      </w:r>
    </w:p>
    <w:p w:rsidR="008375CC" w:rsidRPr="00FC4E23" w:rsidRDefault="0092533F" w:rsidP="00080C7B">
      <w:pPr>
        <w:autoSpaceDE w:val="0"/>
        <w:autoSpaceDN w:val="0"/>
        <w:adjustRightInd w:val="0"/>
        <w:rPr>
          <w:rFonts w:eastAsia="Batang"/>
          <w:lang w:eastAsia="ko-KR"/>
        </w:rPr>
      </w:pPr>
      <w:r w:rsidRPr="00FC4E23">
        <w:t>Masters Program Committee, Gerald R. Ford School of Public Policy (2012-</w:t>
      </w:r>
      <w:r w:rsidR="00687A7D" w:rsidRPr="00FC4E23">
        <w:t>2013</w:t>
      </w:r>
      <w:r w:rsidRPr="00FC4E23">
        <w:t>)</w:t>
      </w:r>
    </w:p>
    <w:p w:rsidR="00D80BC0" w:rsidRPr="00D80BC0" w:rsidRDefault="00D80BC0" w:rsidP="00080C7B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80BC0">
        <w:rPr>
          <w:rFonts w:eastAsia="Batang"/>
          <w:sz w:val="22"/>
          <w:szCs w:val="22"/>
          <w:lang w:eastAsia="ko-KR"/>
        </w:rPr>
        <w:t>Co-organizer, Wharton Applied Economics Seminar (2004</w:t>
      </w:r>
      <w:r w:rsidR="00B73AA4">
        <w:rPr>
          <w:rFonts w:eastAsia="Batang"/>
          <w:sz w:val="22"/>
          <w:szCs w:val="22"/>
          <w:lang w:eastAsia="ko-KR"/>
        </w:rPr>
        <w:t>-2010</w:t>
      </w:r>
      <w:r w:rsidRPr="00D80BC0">
        <w:rPr>
          <w:rFonts w:eastAsia="Batang"/>
          <w:sz w:val="22"/>
          <w:szCs w:val="22"/>
          <w:lang w:eastAsia="ko-KR"/>
        </w:rPr>
        <w:t>)</w:t>
      </w:r>
    </w:p>
    <w:p w:rsidR="00D80BC0" w:rsidRPr="00D80BC0" w:rsidRDefault="00D80BC0" w:rsidP="00080C7B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80BC0">
        <w:rPr>
          <w:rFonts w:eastAsia="Batang"/>
          <w:sz w:val="22"/>
          <w:szCs w:val="22"/>
          <w:lang w:eastAsia="ko-KR"/>
        </w:rPr>
        <w:t>Penn Summit on Global Issues in Women's Health (April 2005)</w:t>
      </w:r>
    </w:p>
    <w:p w:rsidR="00D80BC0" w:rsidRDefault="00D80BC0" w:rsidP="00080C7B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D80BC0">
        <w:rPr>
          <w:sz w:val="22"/>
        </w:rPr>
        <w:t>Executive Board, Women in the Social Sciences, Harvard University (2000-2001)</w:t>
      </w:r>
      <w:r w:rsidRPr="00D80BC0">
        <w:rPr>
          <w:rFonts w:eastAsia="Batang"/>
          <w:sz w:val="22"/>
          <w:szCs w:val="22"/>
          <w:lang w:eastAsia="ko-KR"/>
        </w:rPr>
        <w:t>.</w:t>
      </w:r>
    </w:p>
    <w:p w:rsidR="00D13837" w:rsidRPr="002853BE" w:rsidRDefault="00D13837" w:rsidP="001005E3">
      <w:pPr>
        <w:autoSpaceDE w:val="0"/>
        <w:autoSpaceDN w:val="0"/>
        <w:adjustRightInd w:val="0"/>
        <w:rPr>
          <w:rFonts w:eastAsia="Batang"/>
          <w:sz w:val="16"/>
          <w:szCs w:val="16"/>
          <w:lang w:eastAsia="ko-KR"/>
        </w:rPr>
      </w:pPr>
    </w:p>
    <w:p w:rsidR="005E65BE" w:rsidRDefault="005E65BE" w:rsidP="005E65BE">
      <w:pPr>
        <w:autoSpaceDE w:val="0"/>
        <w:autoSpaceDN w:val="0"/>
        <w:adjustRightInd w:val="0"/>
        <w:rPr>
          <w:rFonts w:eastAsia="Batang"/>
          <w:b/>
          <w:bCs/>
          <w:smallCaps/>
          <w:sz w:val="28"/>
          <w:szCs w:val="28"/>
          <w:u w:val="single"/>
          <w:lang w:eastAsia="ko-KR"/>
        </w:rPr>
      </w:pPr>
      <w:r>
        <w:rPr>
          <w:rFonts w:eastAsia="Batang"/>
          <w:b/>
          <w:bCs/>
          <w:smallCaps/>
          <w:sz w:val="28"/>
          <w:szCs w:val="28"/>
          <w:u w:val="single"/>
          <w:lang w:eastAsia="ko-KR"/>
        </w:rPr>
        <w:t>Professional associations</w:t>
      </w:r>
    </w:p>
    <w:p w:rsidR="00F63574" w:rsidRDefault="005E65BE" w:rsidP="00116E59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116E59">
        <w:rPr>
          <w:rFonts w:eastAsia="Batang"/>
          <w:sz w:val="22"/>
          <w:szCs w:val="22"/>
          <w:lang w:eastAsia="ko-KR"/>
        </w:rPr>
        <w:t xml:space="preserve">American Economic Association, </w:t>
      </w:r>
      <w:r w:rsidRPr="00116E59">
        <w:rPr>
          <w:bCs/>
          <w:sz w:val="22"/>
          <w:szCs w:val="22"/>
        </w:rPr>
        <w:t xml:space="preserve">American Law &amp; </w:t>
      </w:r>
      <w:r w:rsidRPr="008E1F3B">
        <w:rPr>
          <w:bCs/>
          <w:sz w:val="22"/>
          <w:szCs w:val="22"/>
        </w:rPr>
        <w:t xml:space="preserve">Economics Association, </w:t>
      </w:r>
      <w:r w:rsidRPr="008E1F3B">
        <w:rPr>
          <w:rFonts w:eastAsia="Batang"/>
          <w:sz w:val="22"/>
          <w:szCs w:val="22"/>
          <w:lang w:eastAsia="ko-KR"/>
        </w:rPr>
        <w:t>National Tax Association, Society of Labor Economists</w:t>
      </w:r>
      <w:r w:rsidR="00FC632D">
        <w:rPr>
          <w:rFonts w:eastAsia="Batang"/>
          <w:sz w:val="22"/>
          <w:szCs w:val="22"/>
          <w:lang w:eastAsia="ko-KR"/>
        </w:rPr>
        <w:t>, Council on Contemporary Families</w:t>
      </w:r>
    </w:p>
    <w:sectPr w:rsidR="00F63574" w:rsidSect="00851264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2D" w:rsidRDefault="0098742D">
      <w:r>
        <w:separator/>
      </w:r>
    </w:p>
  </w:endnote>
  <w:endnote w:type="continuationSeparator" w:id="0">
    <w:p w:rsidR="0098742D" w:rsidRDefault="009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54082"/>
      <w:docPartObj>
        <w:docPartGallery w:val="Page Numbers (Bottom of Page)"/>
        <w:docPartUnique/>
      </w:docPartObj>
    </w:sdtPr>
    <w:sdtEndPr/>
    <w:sdtContent>
      <w:p w:rsidR="007225CF" w:rsidRDefault="00F45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0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5CF" w:rsidRDefault="0072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2D" w:rsidRDefault="0098742D">
      <w:r>
        <w:separator/>
      </w:r>
    </w:p>
  </w:footnote>
  <w:footnote w:type="continuationSeparator" w:id="0">
    <w:p w:rsidR="0098742D" w:rsidRDefault="0098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05" w:rsidRDefault="00BC0505">
    <w:pPr>
      <w:pStyle w:val="Header"/>
    </w:pPr>
  </w:p>
  <w:p w:rsidR="00D30AF8" w:rsidRDefault="00D30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EE" w:rsidRDefault="007C76EE">
    <w:pPr>
      <w:pStyle w:val="Header"/>
    </w:pPr>
    <w:r>
      <w:t>May 2019</w:t>
    </w:r>
  </w:p>
  <w:p w:rsidR="007225CF" w:rsidRDefault="0072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037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AAAC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00BD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BF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A0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AE0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7646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6CA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663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06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94F32"/>
    <w:multiLevelType w:val="hybridMultilevel"/>
    <w:tmpl w:val="DB16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46DCA"/>
    <w:multiLevelType w:val="hybridMultilevel"/>
    <w:tmpl w:val="7DB6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C53"/>
    <w:multiLevelType w:val="hybridMultilevel"/>
    <w:tmpl w:val="1912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0B2C"/>
    <w:multiLevelType w:val="hybridMultilevel"/>
    <w:tmpl w:val="A6D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1CDB"/>
    <w:multiLevelType w:val="hybridMultilevel"/>
    <w:tmpl w:val="51A0C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237CF"/>
    <w:multiLevelType w:val="hybridMultilevel"/>
    <w:tmpl w:val="6CA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C0E09"/>
    <w:multiLevelType w:val="hybridMultilevel"/>
    <w:tmpl w:val="7E78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E1DDC"/>
    <w:multiLevelType w:val="hybridMultilevel"/>
    <w:tmpl w:val="65A63152"/>
    <w:lvl w:ilvl="0" w:tplc="248C8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055D4"/>
    <w:multiLevelType w:val="hybridMultilevel"/>
    <w:tmpl w:val="BA861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6F6"/>
    <w:multiLevelType w:val="hybridMultilevel"/>
    <w:tmpl w:val="14D0ED88"/>
    <w:lvl w:ilvl="0" w:tplc="248C8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FE1"/>
    <w:multiLevelType w:val="hybridMultilevel"/>
    <w:tmpl w:val="1B8A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11D5"/>
    <w:multiLevelType w:val="hybridMultilevel"/>
    <w:tmpl w:val="AB46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72EFA"/>
    <w:multiLevelType w:val="hybridMultilevel"/>
    <w:tmpl w:val="1318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18"/>
  </w:num>
  <w:num w:numId="15">
    <w:abstractNumId w:val="22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0"/>
  </w:num>
  <w:num w:numId="21">
    <w:abstractNumId w:val="1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0"/>
    <w:rsid w:val="0000288C"/>
    <w:rsid w:val="00004283"/>
    <w:rsid w:val="0002008D"/>
    <w:rsid w:val="000208F8"/>
    <w:rsid w:val="00026570"/>
    <w:rsid w:val="00026835"/>
    <w:rsid w:val="00040557"/>
    <w:rsid w:val="00040883"/>
    <w:rsid w:val="0004186D"/>
    <w:rsid w:val="000635F6"/>
    <w:rsid w:val="000646AE"/>
    <w:rsid w:val="00071112"/>
    <w:rsid w:val="000737D1"/>
    <w:rsid w:val="00075AC2"/>
    <w:rsid w:val="000760F5"/>
    <w:rsid w:val="0007657B"/>
    <w:rsid w:val="00080C7B"/>
    <w:rsid w:val="000A040F"/>
    <w:rsid w:val="000A2FBF"/>
    <w:rsid w:val="000A391E"/>
    <w:rsid w:val="000A6A2E"/>
    <w:rsid w:val="000A6C90"/>
    <w:rsid w:val="000B17AA"/>
    <w:rsid w:val="000D0E6D"/>
    <w:rsid w:val="000D1BC6"/>
    <w:rsid w:val="000D54C0"/>
    <w:rsid w:val="000E0257"/>
    <w:rsid w:val="000E199A"/>
    <w:rsid w:val="000E2C16"/>
    <w:rsid w:val="000E3612"/>
    <w:rsid w:val="000E45B5"/>
    <w:rsid w:val="000E6B22"/>
    <w:rsid w:val="000F0DD3"/>
    <w:rsid w:val="000F3CD8"/>
    <w:rsid w:val="000F4140"/>
    <w:rsid w:val="001005E3"/>
    <w:rsid w:val="00116E59"/>
    <w:rsid w:val="00120A6C"/>
    <w:rsid w:val="00132141"/>
    <w:rsid w:val="00135BFF"/>
    <w:rsid w:val="00142498"/>
    <w:rsid w:val="00143FA9"/>
    <w:rsid w:val="001500A5"/>
    <w:rsid w:val="00157244"/>
    <w:rsid w:val="0016620D"/>
    <w:rsid w:val="00166D5E"/>
    <w:rsid w:val="00170EFF"/>
    <w:rsid w:val="0018582F"/>
    <w:rsid w:val="0018644B"/>
    <w:rsid w:val="001914E8"/>
    <w:rsid w:val="00197F2C"/>
    <w:rsid w:val="001A141C"/>
    <w:rsid w:val="001A73C2"/>
    <w:rsid w:val="001B397E"/>
    <w:rsid w:val="001B5A1B"/>
    <w:rsid w:val="001B67B6"/>
    <w:rsid w:val="001C2581"/>
    <w:rsid w:val="001C60E2"/>
    <w:rsid w:val="001D6635"/>
    <w:rsid w:val="001E0051"/>
    <w:rsid w:val="001E0B56"/>
    <w:rsid w:val="001E1199"/>
    <w:rsid w:val="001F1034"/>
    <w:rsid w:val="001F1D19"/>
    <w:rsid w:val="0020172E"/>
    <w:rsid w:val="00205F74"/>
    <w:rsid w:val="0020663B"/>
    <w:rsid w:val="00210CF3"/>
    <w:rsid w:val="002111E4"/>
    <w:rsid w:val="002136F2"/>
    <w:rsid w:val="00220208"/>
    <w:rsid w:val="00220C22"/>
    <w:rsid w:val="00231DB3"/>
    <w:rsid w:val="002538CB"/>
    <w:rsid w:val="00260FB0"/>
    <w:rsid w:val="0026723B"/>
    <w:rsid w:val="00270B8A"/>
    <w:rsid w:val="002767DD"/>
    <w:rsid w:val="002805C1"/>
    <w:rsid w:val="002847B6"/>
    <w:rsid w:val="002853BE"/>
    <w:rsid w:val="00297AC1"/>
    <w:rsid w:val="002A04B5"/>
    <w:rsid w:val="002A2987"/>
    <w:rsid w:val="002B338E"/>
    <w:rsid w:val="002B6C0E"/>
    <w:rsid w:val="002D1AB0"/>
    <w:rsid w:val="002E253F"/>
    <w:rsid w:val="002E3F98"/>
    <w:rsid w:val="002E7C83"/>
    <w:rsid w:val="002F569D"/>
    <w:rsid w:val="002F625E"/>
    <w:rsid w:val="003019B8"/>
    <w:rsid w:val="003130FB"/>
    <w:rsid w:val="00313C4D"/>
    <w:rsid w:val="00324B84"/>
    <w:rsid w:val="00334938"/>
    <w:rsid w:val="00335610"/>
    <w:rsid w:val="0034042A"/>
    <w:rsid w:val="00343AE3"/>
    <w:rsid w:val="00344B5E"/>
    <w:rsid w:val="003466DE"/>
    <w:rsid w:val="00350B67"/>
    <w:rsid w:val="00352773"/>
    <w:rsid w:val="0035682C"/>
    <w:rsid w:val="00362E44"/>
    <w:rsid w:val="00363B4A"/>
    <w:rsid w:val="00365497"/>
    <w:rsid w:val="0037378D"/>
    <w:rsid w:val="00376AE2"/>
    <w:rsid w:val="00382ED1"/>
    <w:rsid w:val="00383BDF"/>
    <w:rsid w:val="00384C41"/>
    <w:rsid w:val="00384C8E"/>
    <w:rsid w:val="00386711"/>
    <w:rsid w:val="003902E0"/>
    <w:rsid w:val="00396DCA"/>
    <w:rsid w:val="003B4217"/>
    <w:rsid w:val="003B5B2F"/>
    <w:rsid w:val="003B5F0A"/>
    <w:rsid w:val="003C04F8"/>
    <w:rsid w:val="003C1F2B"/>
    <w:rsid w:val="003C36F5"/>
    <w:rsid w:val="003C461E"/>
    <w:rsid w:val="003C47CB"/>
    <w:rsid w:val="003C4CE3"/>
    <w:rsid w:val="003C7D19"/>
    <w:rsid w:val="003D0395"/>
    <w:rsid w:val="003D0FEE"/>
    <w:rsid w:val="003D56EE"/>
    <w:rsid w:val="003E7A7D"/>
    <w:rsid w:val="003F48AE"/>
    <w:rsid w:val="003F4B32"/>
    <w:rsid w:val="003F4E51"/>
    <w:rsid w:val="003F706C"/>
    <w:rsid w:val="00401668"/>
    <w:rsid w:val="00402939"/>
    <w:rsid w:val="00412EF3"/>
    <w:rsid w:val="00416445"/>
    <w:rsid w:val="0042395E"/>
    <w:rsid w:val="004273E5"/>
    <w:rsid w:val="00435E14"/>
    <w:rsid w:val="00437949"/>
    <w:rsid w:val="00443617"/>
    <w:rsid w:val="00444BA5"/>
    <w:rsid w:val="00446676"/>
    <w:rsid w:val="004522CF"/>
    <w:rsid w:val="004568C1"/>
    <w:rsid w:val="004702DF"/>
    <w:rsid w:val="00471BB1"/>
    <w:rsid w:val="004801EE"/>
    <w:rsid w:val="004815E5"/>
    <w:rsid w:val="00486E19"/>
    <w:rsid w:val="00487BA1"/>
    <w:rsid w:val="00491F2D"/>
    <w:rsid w:val="004A750A"/>
    <w:rsid w:val="004C1643"/>
    <w:rsid w:val="004C2B22"/>
    <w:rsid w:val="004D12AE"/>
    <w:rsid w:val="004D66A1"/>
    <w:rsid w:val="004E5C5C"/>
    <w:rsid w:val="004E79A7"/>
    <w:rsid w:val="004F3C1E"/>
    <w:rsid w:val="004F701A"/>
    <w:rsid w:val="005016C6"/>
    <w:rsid w:val="00501E65"/>
    <w:rsid w:val="00503F44"/>
    <w:rsid w:val="00511D13"/>
    <w:rsid w:val="005232A7"/>
    <w:rsid w:val="00526F77"/>
    <w:rsid w:val="0053511D"/>
    <w:rsid w:val="0053601A"/>
    <w:rsid w:val="00542736"/>
    <w:rsid w:val="005444A3"/>
    <w:rsid w:val="005559E1"/>
    <w:rsid w:val="0056002B"/>
    <w:rsid w:val="0056138C"/>
    <w:rsid w:val="00561D49"/>
    <w:rsid w:val="00562D74"/>
    <w:rsid w:val="00570005"/>
    <w:rsid w:val="0057487D"/>
    <w:rsid w:val="00581B98"/>
    <w:rsid w:val="00582159"/>
    <w:rsid w:val="005830D8"/>
    <w:rsid w:val="00583E0F"/>
    <w:rsid w:val="005847CD"/>
    <w:rsid w:val="005938FD"/>
    <w:rsid w:val="005959EB"/>
    <w:rsid w:val="00596E70"/>
    <w:rsid w:val="005A08B5"/>
    <w:rsid w:val="005A0F30"/>
    <w:rsid w:val="005A35A4"/>
    <w:rsid w:val="005A4854"/>
    <w:rsid w:val="005B027D"/>
    <w:rsid w:val="005B1DD9"/>
    <w:rsid w:val="005B2765"/>
    <w:rsid w:val="005C58D4"/>
    <w:rsid w:val="005D1D26"/>
    <w:rsid w:val="005E1F46"/>
    <w:rsid w:val="005E635A"/>
    <w:rsid w:val="005E65BE"/>
    <w:rsid w:val="005E6F16"/>
    <w:rsid w:val="00601441"/>
    <w:rsid w:val="0060205D"/>
    <w:rsid w:val="0060261E"/>
    <w:rsid w:val="00606B83"/>
    <w:rsid w:val="00625C64"/>
    <w:rsid w:val="006328DA"/>
    <w:rsid w:val="006364E8"/>
    <w:rsid w:val="00637485"/>
    <w:rsid w:val="0064056A"/>
    <w:rsid w:val="00641783"/>
    <w:rsid w:val="00642398"/>
    <w:rsid w:val="00642C3E"/>
    <w:rsid w:val="00650A07"/>
    <w:rsid w:val="00656D9A"/>
    <w:rsid w:val="00660E6C"/>
    <w:rsid w:val="00661AC3"/>
    <w:rsid w:val="00662709"/>
    <w:rsid w:val="00663BCB"/>
    <w:rsid w:val="00664664"/>
    <w:rsid w:val="00665B95"/>
    <w:rsid w:val="006761EA"/>
    <w:rsid w:val="00677B7A"/>
    <w:rsid w:val="00677FD4"/>
    <w:rsid w:val="00685EC8"/>
    <w:rsid w:val="00686BDD"/>
    <w:rsid w:val="00687A7D"/>
    <w:rsid w:val="00687FC1"/>
    <w:rsid w:val="0069357D"/>
    <w:rsid w:val="00693EA0"/>
    <w:rsid w:val="006A0F13"/>
    <w:rsid w:val="006A1F14"/>
    <w:rsid w:val="006A4068"/>
    <w:rsid w:val="006C755B"/>
    <w:rsid w:val="006D0F41"/>
    <w:rsid w:val="006D1D9E"/>
    <w:rsid w:val="006D4F9A"/>
    <w:rsid w:val="006D6291"/>
    <w:rsid w:val="006E230A"/>
    <w:rsid w:val="006E5E8A"/>
    <w:rsid w:val="006F044B"/>
    <w:rsid w:val="00701F27"/>
    <w:rsid w:val="00707A57"/>
    <w:rsid w:val="007101B1"/>
    <w:rsid w:val="00715ABE"/>
    <w:rsid w:val="00717D16"/>
    <w:rsid w:val="007225CF"/>
    <w:rsid w:val="00727335"/>
    <w:rsid w:val="007308DD"/>
    <w:rsid w:val="00734B7F"/>
    <w:rsid w:val="00735A14"/>
    <w:rsid w:val="00735F3F"/>
    <w:rsid w:val="007412AF"/>
    <w:rsid w:val="007425A6"/>
    <w:rsid w:val="007476E7"/>
    <w:rsid w:val="00755891"/>
    <w:rsid w:val="00770090"/>
    <w:rsid w:val="00771D24"/>
    <w:rsid w:val="0077326D"/>
    <w:rsid w:val="007742B3"/>
    <w:rsid w:val="00780D95"/>
    <w:rsid w:val="007A55EE"/>
    <w:rsid w:val="007B2788"/>
    <w:rsid w:val="007B3D2D"/>
    <w:rsid w:val="007B538C"/>
    <w:rsid w:val="007B7739"/>
    <w:rsid w:val="007C4AA6"/>
    <w:rsid w:val="007C7018"/>
    <w:rsid w:val="007C76EE"/>
    <w:rsid w:val="007D33C4"/>
    <w:rsid w:val="007D41AC"/>
    <w:rsid w:val="007E3639"/>
    <w:rsid w:val="007E7FB7"/>
    <w:rsid w:val="007F24E4"/>
    <w:rsid w:val="007F6FED"/>
    <w:rsid w:val="008055F0"/>
    <w:rsid w:val="00810C75"/>
    <w:rsid w:val="00823A94"/>
    <w:rsid w:val="00834D33"/>
    <w:rsid w:val="008375CC"/>
    <w:rsid w:val="0084655B"/>
    <w:rsid w:val="00851264"/>
    <w:rsid w:val="00852D72"/>
    <w:rsid w:val="008537B1"/>
    <w:rsid w:val="00860DEB"/>
    <w:rsid w:val="00861F8F"/>
    <w:rsid w:val="00865AE4"/>
    <w:rsid w:val="00865EF9"/>
    <w:rsid w:val="00866234"/>
    <w:rsid w:val="00871CFC"/>
    <w:rsid w:val="00873BAB"/>
    <w:rsid w:val="0087521F"/>
    <w:rsid w:val="008945EA"/>
    <w:rsid w:val="00894E45"/>
    <w:rsid w:val="008A5079"/>
    <w:rsid w:val="008A5CB9"/>
    <w:rsid w:val="008A6B74"/>
    <w:rsid w:val="008B00B9"/>
    <w:rsid w:val="008B158A"/>
    <w:rsid w:val="008C53A7"/>
    <w:rsid w:val="008C7763"/>
    <w:rsid w:val="008D1F0D"/>
    <w:rsid w:val="008D3027"/>
    <w:rsid w:val="008D5A0B"/>
    <w:rsid w:val="008D650D"/>
    <w:rsid w:val="008E1F3B"/>
    <w:rsid w:val="008E4840"/>
    <w:rsid w:val="008F0290"/>
    <w:rsid w:val="008F1511"/>
    <w:rsid w:val="008F1DB2"/>
    <w:rsid w:val="008F23AA"/>
    <w:rsid w:val="008F4DEB"/>
    <w:rsid w:val="008F7370"/>
    <w:rsid w:val="009122E4"/>
    <w:rsid w:val="00915C16"/>
    <w:rsid w:val="00916DD8"/>
    <w:rsid w:val="00923B98"/>
    <w:rsid w:val="00924CA6"/>
    <w:rsid w:val="0092533F"/>
    <w:rsid w:val="0092625A"/>
    <w:rsid w:val="00931035"/>
    <w:rsid w:val="0094557A"/>
    <w:rsid w:val="009475BC"/>
    <w:rsid w:val="00947CA5"/>
    <w:rsid w:val="00954641"/>
    <w:rsid w:val="0098096A"/>
    <w:rsid w:val="00980BA7"/>
    <w:rsid w:val="00984379"/>
    <w:rsid w:val="0098742D"/>
    <w:rsid w:val="009964B4"/>
    <w:rsid w:val="009A250C"/>
    <w:rsid w:val="009A29B4"/>
    <w:rsid w:val="009B01E8"/>
    <w:rsid w:val="009B24BF"/>
    <w:rsid w:val="009B3628"/>
    <w:rsid w:val="009C526B"/>
    <w:rsid w:val="009C76AD"/>
    <w:rsid w:val="009D11A6"/>
    <w:rsid w:val="009D7E50"/>
    <w:rsid w:val="009E0529"/>
    <w:rsid w:val="009E1C42"/>
    <w:rsid w:val="009E4C34"/>
    <w:rsid w:val="009F0174"/>
    <w:rsid w:val="009F1392"/>
    <w:rsid w:val="00A12862"/>
    <w:rsid w:val="00A154F6"/>
    <w:rsid w:val="00A324D4"/>
    <w:rsid w:val="00A33DB6"/>
    <w:rsid w:val="00A34203"/>
    <w:rsid w:val="00A5313C"/>
    <w:rsid w:val="00A60811"/>
    <w:rsid w:val="00A65AFD"/>
    <w:rsid w:val="00A7553B"/>
    <w:rsid w:val="00A8185D"/>
    <w:rsid w:val="00A83CF7"/>
    <w:rsid w:val="00A908B4"/>
    <w:rsid w:val="00A96F6F"/>
    <w:rsid w:val="00A97DF5"/>
    <w:rsid w:val="00AA0F63"/>
    <w:rsid w:val="00AA1621"/>
    <w:rsid w:val="00AA252D"/>
    <w:rsid w:val="00AB13AC"/>
    <w:rsid w:val="00AB3954"/>
    <w:rsid w:val="00AC4235"/>
    <w:rsid w:val="00AD2456"/>
    <w:rsid w:val="00AD3331"/>
    <w:rsid w:val="00AD4436"/>
    <w:rsid w:val="00AF37A5"/>
    <w:rsid w:val="00B17307"/>
    <w:rsid w:val="00B25C5F"/>
    <w:rsid w:val="00B33526"/>
    <w:rsid w:val="00B35305"/>
    <w:rsid w:val="00B401FF"/>
    <w:rsid w:val="00B4660B"/>
    <w:rsid w:val="00B46ECF"/>
    <w:rsid w:val="00B50E60"/>
    <w:rsid w:val="00B647F5"/>
    <w:rsid w:val="00B66350"/>
    <w:rsid w:val="00B73AA4"/>
    <w:rsid w:val="00B74633"/>
    <w:rsid w:val="00B748AF"/>
    <w:rsid w:val="00B86AD9"/>
    <w:rsid w:val="00B92723"/>
    <w:rsid w:val="00BA5E07"/>
    <w:rsid w:val="00BA7C3A"/>
    <w:rsid w:val="00BB1C64"/>
    <w:rsid w:val="00BC0505"/>
    <w:rsid w:val="00BC086C"/>
    <w:rsid w:val="00BC71A2"/>
    <w:rsid w:val="00BC7356"/>
    <w:rsid w:val="00BD5857"/>
    <w:rsid w:val="00BD63BB"/>
    <w:rsid w:val="00BE1DE1"/>
    <w:rsid w:val="00BE2D8C"/>
    <w:rsid w:val="00BE4DB8"/>
    <w:rsid w:val="00BE5FE4"/>
    <w:rsid w:val="00BF05EB"/>
    <w:rsid w:val="00C005EF"/>
    <w:rsid w:val="00C01FFE"/>
    <w:rsid w:val="00C03203"/>
    <w:rsid w:val="00C04D60"/>
    <w:rsid w:val="00C05B64"/>
    <w:rsid w:val="00C100FB"/>
    <w:rsid w:val="00C108CA"/>
    <w:rsid w:val="00C345A3"/>
    <w:rsid w:val="00C355D0"/>
    <w:rsid w:val="00C4164B"/>
    <w:rsid w:val="00C41CD3"/>
    <w:rsid w:val="00C478F5"/>
    <w:rsid w:val="00C50EE8"/>
    <w:rsid w:val="00C55745"/>
    <w:rsid w:val="00C55BC3"/>
    <w:rsid w:val="00C57250"/>
    <w:rsid w:val="00C61C26"/>
    <w:rsid w:val="00C64ED0"/>
    <w:rsid w:val="00C65876"/>
    <w:rsid w:val="00C65927"/>
    <w:rsid w:val="00C66BD6"/>
    <w:rsid w:val="00C72782"/>
    <w:rsid w:val="00C739F4"/>
    <w:rsid w:val="00C81D6E"/>
    <w:rsid w:val="00C84EC2"/>
    <w:rsid w:val="00C858D9"/>
    <w:rsid w:val="00C93F9D"/>
    <w:rsid w:val="00C96D03"/>
    <w:rsid w:val="00CA5209"/>
    <w:rsid w:val="00CB2D74"/>
    <w:rsid w:val="00CB3C5F"/>
    <w:rsid w:val="00CB678F"/>
    <w:rsid w:val="00CC4C4B"/>
    <w:rsid w:val="00CC5AED"/>
    <w:rsid w:val="00CD627A"/>
    <w:rsid w:val="00CE3E79"/>
    <w:rsid w:val="00CE5C19"/>
    <w:rsid w:val="00CF319C"/>
    <w:rsid w:val="00CF3CE9"/>
    <w:rsid w:val="00CF5A67"/>
    <w:rsid w:val="00D03489"/>
    <w:rsid w:val="00D03527"/>
    <w:rsid w:val="00D05A74"/>
    <w:rsid w:val="00D13837"/>
    <w:rsid w:val="00D2086D"/>
    <w:rsid w:val="00D24757"/>
    <w:rsid w:val="00D30AF8"/>
    <w:rsid w:val="00D34702"/>
    <w:rsid w:val="00D605DB"/>
    <w:rsid w:val="00D64231"/>
    <w:rsid w:val="00D67EBC"/>
    <w:rsid w:val="00D80BC0"/>
    <w:rsid w:val="00D81DD0"/>
    <w:rsid w:val="00D90CE8"/>
    <w:rsid w:val="00DB2026"/>
    <w:rsid w:val="00DB2134"/>
    <w:rsid w:val="00DB436E"/>
    <w:rsid w:val="00DB6241"/>
    <w:rsid w:val="00DC5D95"/>
    <w:rsid w:val="00DD2C94"/>
    <w:rsid w:val="00DE194E"/>
    <w:rsid w:val="00DF69E4"/>
    <w:rsid w:val="00E0243B"/>
    <w:rsid w:val="00E02BA5"/>
    <w:rsid w:val="00E10306"/>
    <w:rsid w:val="00E138AB"/>
    <w:rsid w:val="00E17E29"/>
    <w:rsid w:val="00E2274D"/>
    <w:rsid w:val="00E265D5"/>
    <w:rsid w:val="00E410D4"/>
    <w:rsid w:val="00E50D64"/>
    <w:rsid w:val="00E5302D"/>
    <w:rsid w:val="00E62679"/>
    <w:rsid w:val="00E6297C"/>
    <w:rsid w:val="00E644DF"/>
    <w:rsid w:val="00E647A8"/>
    <w:rsid w:val="00E67CED"/>
    <w:rsid w:val="00E72762"/>
    <w:rsid w:val="00E83FFA"/>
    <w:rsid w:val="00E85CCF"/>
    <w:rsid w:val="00E873DE"/>
    <w:rsid w:val="00EA5666"/>
    <w:rsid w:val="00EA592E"/>
    <w:rsid w:val="00EB694B"/>
    <w:rsid w:val="00EC2630"/>
    <w:rsid w:val="00EC2B72"/>
    <w:rsid w:val="00EC36DE"/>
    <w:rsid w:val="00EC7ED6"/>
    <w:rsid w:val="00ED4173"/>
    <w:rsid w:val="00ED575A"/>
    <w:rsid w:val="00EE1066"/>
    <w:rsid w:val="00EF23E0"/>
    <w:rsid w:val="00EF2AB0"/>
    <w:rsid w:val="00EF3070"/>
    <w:rsid w:val="00EF6617"/>
    <w:rsid w:val="00F078B0"/>
    <w:rsid w:val="00F10513"/>
    <w:rsid w:val="00F24C8F"/>
    <w:rsid w:val="00F25C2C"/>
    <w:rsid w:val="00F35B1B"/>
    <w:rsid w:val="00F45369"/>
    <w:rsid w:val="00F51541"/>
    <w:rsid w:val="00F563FE"/>
    <w:rsid w:val="00F569F9"/>
    <w:rsid w:val="00F5780E"/>
    <w:rsid w:val="00F57F46"/>
    <w:rsid w:val="00F63574"/>
    <w:rsid w:val="00F72E4B"/>
    <w:rsid w:val="00F80708"/>
    <w:rsid w:val="00F9003B"/>
    <w:rsid w:val="00FA00D8"/>
    <w:rsid w:val="00FA7574"/>
    <w:rsid w:val="00FB756B"/>
    <w:rsid w:val="00FC275E"/>
    <w:rsid w:val="00FC4E23"/>
    <w:rsid w:val="00FC5873"/>
    <w:rsid w:val="00FC632D"/>
    <w:rsid w:val="00FC7C7F"/>
    <w:rsid w:val="00FD5548"/>
    <w:rsid w:val="00FE2A19"/>
    <w:rsid w:val="00FE3903"/>
    <w:rsid w:val="00FF14E0"/>
    <w:rsid w:val="00FF4317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9204F1-6CF8-483A-AAA2-747E004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0A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50A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A750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A750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A750A"/>
    <w:pPr>
      <w:keepNext/>
      <w:spacing w:line="360" w:lineRule="auto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4A750A"/>
    <w:pPr>
      <w:keepNext/>
      <w:outlineLvl w:val="4"/>
    </w:pPr>
    <w:rPr>
      <w:i/>
      <w:sz w:val="22"/>
      <w:szCs w:val="20"/>
    </w:rPr>
  </w:style>
  <w:style w:type="paragraph" w:styleId="Heading6">
    <w:name w:val="heading 6"/>
    <w:basedOn w:val="Normal"/>
    <w:next w:val="Normal"/>
    <w:qFormat/>
    <w:rsid w:val="004A750A"/>
    <w:pPr>
      <w:keepNext/>
      <w:spacing w:line="260" w:lineRule="atLeast"/>
      <w:ind w:right="-268"/>
      <w:outlineLvl w:val="5"/>
    </w:pPr>
    <w:rPr>
      <w:b/>
      <w:sz w:val="26"/>
      <w:szCs w:val="20"/>
      <w:lang w:val="en-GB"/>
    </w:rPr>
  </w:style>
  <w:style w:type="paragraph" w:styleId="Heading7">
    <w:name w:val="heading 7"/>
    <w:basedOn w:val="Normal"/>
    <w:next w:val="Normal"/>
    <w:qFormat/>
    <w:rsid w:val="004A750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A750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A750A"/>
    <w:pPr>
      <w:keepNext/>
      <w:spacing w:line="80" w:lineRule="atLeast"/>
      <w:ind w:right="-268"/>
      <w:outlineLvl w:val="8"/>
    </w:pPr>
    <w:rPr>
      <w:b/>
      <w:smallCaps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A750A"/>
    <w:pPr>
      <w:spacing w:line="260" w:lineRule="atLeast"/>
      <w:ind w:right="-268"/>
      <w:jc w:val="center"/>
    </w:pPr>
    <w:rPr>
      <w:b/>
      <w:smallCaps/>
      <w:sz w:val="32"/>
      <w:szCs w:val="20"/>
      <w:lang w:val="en-GB"/>
    </w:rPr>
  </w:style>
  <w:style w:type="paragraph" w:styleId="BodyText">
    <w:name w:val="Body Text"/>
    <w:basedOn w:val="Normal"/>
    <w:rsid w:val="004A750A"/>
    <w:pPr>
      <w:spacing w:line="260" w:lineRule="atLeast"/>
      <w:ind w:right="-268"/>
    </w:pPr>
    <w:rPr>
      <w:sz w:val="26"/>
      <w:szCs w:val="20"/>
      <w:lang w:val="en-GB"/>
    </w:rPr>
  </w:style>
  <w:style w:type="paragraph" w:styleId="BodyText3">
    <w:name w:val="Body Text 3"/>
    <w:basedOn w:val="Normal"/>
    <w:rsid w:val="004A750A"/>
    <w:pPr>
      <w:spacing w:line="80" w:lineRule="atLeast"/>
    </w:pPr>
    <w:rPr>
      <w:sz w:val="22"/>
      <w:szCs w:val="20"/>
      <w:lang w:val="en-GB"/>
    </w:rPr>
  </w:style>
  <w:style w:type="character" w:styleId="Hyperlink">
    <w:name w:val="Hyperlink"/>
    <w:basedOn w:val="DefaultParagraphFont"/>
    <w:rsid w:val="004A750A"/>
    <w:rPr>
      <w:color w:val="0000FF"/>
      <w:u w:val="single"/>
    </w:rPr>
  </w:style>
  <w:style w:type="paragraph" w:styleId="BodyText2">
    <w:name w:val="Body Text 2"/>
    <w:basedOn w:val="Normal"/>
    <w:rsid w:val="004A750A"/>
    <w:pPr>
      <w:tabs>
        <w:tab w:val="left" w:pos="1276"/>
        <w:tab w:val="left" w:pos="2835"/>
      </w:tabs>
      <w:spacing w:line="80" w:lineRule="atLeast"/>
      <w:ind w:right="-268"/>
      <w:jc w:val="both"/>
    </w:pPr>
    <w:rPr>
      <w:sz w:val="22"/>
      <w:szCs w:val="20"/>
    </w:rPr>
  </w:style>
  <w:style w:type="character" w:styleId="Strong">
    <w:name w:val="Strong"/>
    <w:basedOn w:val="DefaultParagraphFont"/>
    <w:uiPriority w:val="22"/>
    <w:qFormat/>
    <w:rsid w:val="004A750A"/>
    <w:rPr>
      <w:b/>
      <w:bCs/>
    </w:rPr>
  </w:style>
  <w:style w:type="paragraph" w:styleId="BlockText">
    <w:name w:val="Block Text"/>
    <w:basedOn w:val="Normal"/>
    <w:rsid w:val="004A750A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A750A"/>
    <w:pPr>
      <w:spacing w:after="120" w:line="240" w:lineRule="auto"/>
      <w:ind w:right="0" w:firstLine="210"/>
    </w:pPr>
    <w:rPr>
      <w:sz w:val="24"/>
      <w:lang w:val="en-US"/>
    </w:rPr>
  </w:style>
  <w:style w:type="paragraph" w:styleId="BodyTextIndent">
    <w:name w:val="Body Text Indent"/>
    <w:basedOn w:val="Normal"/>
    <w:rsid w:val="004A750A"/>
    <w:pPr>
      <w:spacing w:after="120"/>
      <w:ind w:left="360"/>
    </w:pPr>
  </w:style>
  <w:style w:type="paragraph" w:styleId="BodyTextFirstIndent2">
    <w:name w:val="Body Text First Indent 2"/>
    <w:basedOn w:val="BodyTextIndent"/>
    <w:rsid w:val="004A750A"/>
    <w:pPr>
      <w:ind w:firstLine="210"/>
    </w:pPr>
  </w:style>
  <w:style w:type="paragraph" w:styleId="BodyTextIndent2">
    <w:name w:val="Body Text Indent 2"/>
    <w:basedOn w:val="Normal"/>
    <w:rsid w:val="004A750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A750A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A750A"/>
    <w:pPr>
      <w:spacing w:before="120" w:after="120"/>
    </w:pPr>
    <w:rPr>
      <w:b/>
    </w:rPr>
  </w:style>
  <w:style w:type="paragraph" w:styleId="Closing">
    <w:name w:val="Closing"/>
    <w:basedOn w:val="Normal"/>
    <w:rsid w:val="004A750A"/>
    <w:pPr>
      <w:ind w:left="4320"/>
    </w:pPr>
  </w:style>
  <w:style w:type="paragraph" w:styleId="CommentText">
    <w:name w:val="annotation text"/>
    <w:basedOn w:val="Normal"/>
    <w:semiHidden/>
    <w:rsid w:val="004A750A"/>
    <w:rPr>
      <w:sz w:val="20"/>
    </w:rPr>
  </w:style>
  <w:style w:type="paragraph" w:styleId="Date">
    <w:name w:val="Date"/>
    <w:basedOn w:val="Normal"/>
    <w:next w:val="Normal"/>
    <w:rsid w:val="004A750A"/>
  </w:style>
  <w:style w:type="paragraph" w:styleId="DocumentMap">
    <w:name w:val="Document Map"/>
    <w:basedOn w:val="Normal"/>
    <w:semiHidden/>
    <w:rsid w:val="004A750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A750A"/>
    <w:rPr>
      <w:sz w:val="20"/>
    </w:rPr>
  </w:style>
  <w:style w:type="paragraph" w:styleId="EnvelopeAddress">
    <w:name w:val="envelope address"/>
    <w:basedOn w:val="Normal"/>
    <w:rsid w:val="004A750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A75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A75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A750A"/>
    <w:rPr>
      <w:sz w:val="20"/>
    </w:rPr>
  </w:style>
  <w:style w:type="paragraph" w:styleId="Header">
    <w:name w:val="header"/>
    <w:basedOn w:val="Normal"/>
    <w:link w:val="HeaderChar"/>
    <w:uiPriority w:val="99"/>
    <w:rsid w:val="004A750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4A75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75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75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75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75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75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75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75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75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750A"/>
    <w:rPr>
      <w:rFonts w:ascii="Arial" w:hAnsi="Arial"/>
      <w:b/>
    </w:rPr>
  </w:style>
  <w:style w:type="paragraph" w:styleId="List">
    <w:name w:val="List"/>
    <w:basedOn w:val="Normal"/>
    <w:rsid w:val="004A750A"/>
    <w:pPr>
      <w:ind w:left="360" w:hanging="360"/>
    </w:pPr>
  </w:style>
  <w:style w:type="paragraph" w:styleId="List2">
    <w:name w:val="List 2"/>
    <w:basedOn w:val="Normal"/>
    <w:rsid w:val="004A750A"/>
    <w:pPr>
      <w:ind w:left="720" w:hanging="360"/>
    </w:pPr>
  </w:style>
  <w:style w:type="paragraph" w:styleId="List3">
    <w:name w:val="List 3"/>
    <w:basedOn w:val="Normal"/>
    <w:rsid w:val="004A750A"/>
    <w:pPr>
      <w:ind w:left="1080" w:hanging="360"/>
    </w:pPr>
  </w:style>
  <w:style w:type="paragraph" w:styleId="List4">
    <w:name w:val="List 4"/>
    <w:basedOn w:val="Normal"/>
    <w:rsid w:val="004A750A"/>
    <w:pPr>
      <w:ind w:left="1440" w:hanging="360"/>
    </w:pPr>
  </w:style>
  <w:style w:type="paragraph" w:styleId="List5">
    <w:name w:val="List 5"/>
    <w:basedOn w:val="Normal"/>
    <w:rsid w:val="004A750A"/>
    <w:pPr>
      <w:ind w:left="1800" w:hanging="360"/>
    </w:pPr>
  </w:style>
  <w:style w:type="paragraph" w:styleId="ListBullet">
    <w:name w:val="List Bullet"/>
    <w:basedOn w:val="Normal"/>
    <w:autoRedefine/>
    <w:rsid w:val="004A750A"/>
    <w:pPr>
      <w:numPr>
        <w:numId w:val="1"/>
      </w:numPr>
    </w:pPr>
  </w:style>
  <w:style w:type="paragraph" w:styleId="ListBullet2">
    <w:name w:val="List Bullet 2"/>
    <w:basedOn w:val="Normal"/>
    <w:autoRedefine/>
    <w:rsid w:val="004A750A"/>
    <w:pPr>
      <w:numPr>
        <w:numId w:val="2"/>
      </w:numPr>
    </w:pPr>
  </w:style>
  <w:style w:type="paragraph" w:styleId="ListBullet3">
    <w:name w:val="List Bullet 3"/>
    <w:basedOn w:val="Normal"/>
    <w:autoRedefine/>
    <w:rsid w:val="004A750A"/>
    <w:pPr>
      <w:numPr>
        <w:numId w:val="3"/>
      </w:numPr>
    </w:pPr>
  </w:style>
  <w:style w:type="paragraph" w:styleId="ListBullet4">
    <w:name w:val="List Bullet 4"/>
    <w:basedOn w:val="Normal"/>
    <w:autoRedefine/>
    <w:rsid w:val="004A750A"/>
    <w:pPr>
      <w:numPr>
        <w:numId w:val="4"/>
      </w:numPr>
    </w:pPr>
  </w:style>
  <w:style w:type="paragraph" w:styleId="ListBullet5">
    <w:name w:val="List Bullet 5"/>
    <w:basedOn w:val="Normal"/>
    <w:autoRedefine/>
    <w:rsid w:val="004A750A"/>
    <w:pPr>
      <w:numPr>
        <w:numId w:val="5"/>
      </w:numPr>
    </w:pPr>
  </w:style>
  <w:style w:type="paragraph" w:styleId="ListContinue">
    <w:name w:val="List Continue"/>
    <w:basedOn w:val="Normal"/>
    <w:rsid w:val="004A750A"/>
    <w:pPr>
      <w:spacing w:after="120"/>
      <w:ind w:left="360"/>
    </w:pPr>
  </w:style>
  <w:style w:type="paragraph" w:styleId="ListContinue2">
    <w:name w:val="List Continue 2"/>
    <w:basedOn w:val="Normal"/>
    <w:rsid w:val="004A750A"/>
    <w:pPr>
      <w:spacing w:after="120"/>
      <w:ind w:left="720"/>
    </w:pPr>
  </w:style>
  <w:style w:type="paragraph" w:styleId="ListContinue3">
    <w:name w:val="List Continue 3"/>
    <w:basedOn w:val="Normal"/>
    <w:rsid w:val="004A750A"/>
    <w:pPr>
      <w:spacing w:after="120"/>
      <w:ind w:left="1080"/>
    </w:pPr>
  </w:style>
  <w:style w:type="paragraph" w:styleId="ListContinue4">
    <w:name w:val="List Continue 4"/>
    <w:basedOn w:val="Normal"/>
    <w:rsid w:val="004A750A"/>
    <w:pPr>
      <w:spacing w:after="120"/>
      <w:ind w:left="1440"/>
    </w:pPr>
  </w:style>
  <w:style w:type="paragraph" w:styleId="ListContinue5">
    <w:name w:val="List Continue 5"/>
    <w:basedOn w:val="Normal"/>
    <w:rsid w:val="004A750A"/>
    <w:pPr>
      <w:spacing w:after="120"/>
      <w:ind w:left="1800"/>
    </w:pPr>
  </w:style>
  <w:style w:type="paragraph" w:styleId="ListNumber">
    <w:name w:val="List Number"/>
    <w:basedOn w:val="Normal"/>
    <w:rsid w:val="004A750A"/>
    <w:pPr>
      <w:numPr>
        <w:numId w:val="6"/>
      </w:numPr>
    </w:pPr>
  </w:style>
  <w:style w:type="paragraph" w:styleId="ListNumber2">
    <w:name w:val="List Number 2"/>
    <w:basedOn w:val="Normal"/>
    <w:rsid w:val="004A750A"/>
    <w:pPr>
      <w:numPr>
        <w:numId w:val="7"/>
      </w:numPr>
    </w:pPr>
  </w:style>
  <w:style w:type="paragraph" w:styleId="ListNumber3">
    <w:name w:val="List Number 3"/>
    <w:basedOn w:val="Normal"/>
    <w:rsid w:val="004A750A"/>
    <w:pPr>
      <w:numPr>
        <w:numId w:val="8"/>
      </w:numPr>
    </w:pPr>
  </w:style>
  <w:style w:type="paragraph" w:styleId="ListNumber4">
    <w:name w:val="List Number 4"/>
    <w:basedOn w:val="Normal"/>
    <w:rsid w:val="004A750A"/>
    <w:pPr>
      <w:numPr>
        <w:numId w:val="9"/>
      </w:numPr>
    </w:pPr>
  </w:style>
  <w:style w:type="paragraph" w:styleId="ListNumber5">
    <w:name w:val="List Number 5"/>
    <w:basedOn w:val="Normal"/>
    <w:rsid w:val="004A750A"/>
    <w:pPr>
      <w:numPr>
        <w:numId w:val="10"/>
      </w:numPr>
    </w:pPr>
  </w:style>
  <w:style w:type="paragraph" w:styleId="MacroText">
    <w:name w:val="macro"/>
    <w:semiHidden/>
    <w:rsid w:val="004A7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4A7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4A750A"/>
    <w:pPr>
      <w:ind w:left="720"/>
    </w:pPr>
  </w:style>
  <w:style w:type="paragraph" w:styleId="NoteHeading">
    <w:name w:val="Note Heading"/>
    <w:basedOn w:val="Normal"/>
    <w:next w:val="Normal"/>
    <w:rsid w:val="004A750A"/>
  </w:style>
  <w:style w:type="paragraph" w:styleId="PlainText">
    <w:name w:val="Plain Text"/>
    <w:basedOn w:val="Normal"/>
    <w:rsid w:val="004A75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750A"/>
  </w:style>
  <w:style w:type="paragraph" w:styleId="Signature">
    <w:name w:val="Signature"/>
    <w:basedOn w:val="Normal"/>
    <w:rsid w:val="004A750A"/>
    <w:pPr>
      <w:ind w:left="4320"/>
    </w:pPr>
  </w:style>
  <w:style w:type="paragraph" w:styleId="Subtitle">
    <w:name w:val="Subtitle"/>
    <w:basedOn w:val="Normal"/>
    <w:qFormat/>
    <w:rsid w:val="004A750A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A75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750A"/>
    <w:pPr>
      <w:ind w:left="480" w:hanging="480"/>
    </w:pPr>
  </w:style>
  <w:style w:type="paragraph" w:styleId="TOAHeading">
    <w:name w:val="toa heading"/>
    <w:basedOn w:val="Normal"/>
    <w:next w:val="Normal"/>
    <w:semiHidden/>
    <w:rsid w:val="004A75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4A750A"/>
  </w:style>
  <w:style w:type="paragraph" w:styleId="TOC2">
    <w:name w:val="toc 2"/>
    <w:basedOn w:val="Normal"/>
    <w:next w:val="Normal"/>
    <w:autoRedefine/>
    <w:semiHidden/>
    <w:rsid w:val="004A750A"/>
    <w:pPr>
      <w:ind w:left="240"/>
    </w:pPr>
  </w:style>
  <w:style w:type="paragraph" w:styleId="TOC3">
    <w:name w:val="toc 3"/>
    <w:basedOn w:val="Normal"/>
    <w:next w:val="Normal"/>
    <w:autoRedefine/>
    <w:semiHidden/>
    <w:rsid w:val="004A750A"/>
    <w:pPr>
      <w:ind w:left="480"/>
    </w:pPr>
  </w:style>
  <w:style w:type="paragraph" w:styleId="TOC4">
    <w:name w:val="toc 4"/>
    <w:basedOn w:val="Normal"/>
    <w:next w:val="Normal"/>
    <w:autoRedefine/>
    <w:semiHidden/>
    <w:rsid w:val="004A750A"/>
    <w:pPr>
      <w:ind w:left="720"/>
    </w:pPr>
  </w:style>
  <w:style w:type="paragraph" w:styleId="TOC5">
    <w:name w:val="toc 5"/>
    <w:basedOn w:val="Normal"/>
    <w:next w:val="Normal"/>
    <w:autoRedefine/>
    <w:semiHidden/>
    <w:rsid w:val="004A750A"/>
    <w:pPr>
      <w:ind w:left="960"/>
    </w:pPr>
  </w:style>
  <w:style w:type="paragraph" w:styleId="TOC6">
    <w:name w:val="toc 6"/>
    <w:basedOn w:val="Normal"/>
    <w:next w:val="Normal"/>
    <w:autoRedefine/>
    <w:semiHidden/>
    <w:rsid w:val="004A750A"/>
    <w:pPr>
      <w:ind w:left="1200"/>
    </w:pPr>
  </w:style>
  <w:style w:type="paragraph" w:styleId="TOC7">
    <w:name w:val="toc 7"/>
    <w:basedOn w:val="Normal"/>
    <w:next w:val="Normal"/>
    <w:autoRedefine/>
    <w:semiHidden/>
    <w:rsid w:val="004A750A"/>
    <w:pPr>
      <w:ind w:left="1440"/>
    </w:pPr>
  </w:style>
  <w:style w:type="paragraph" w:styleId="TOC8">
    <w:name w:val="toc 8"/>
    <w:basedOn w:val="Normal"/>
    <w:next w:val="Normal"/>
    <w:autoRedefine/>
    <w:semiHidden/>
    <w:rsid w:val="004A750A"/>
    <w:pPr>
      <w:ind w:left="1680"/>
    </w:pPr>
  </w:style>
  <w:style w:type="paragraph" w:styleId="TOC9">
    <w:name w:val="toc 9"/>
    <w:basedOn w:val="Normal"/>
    <w:next w:val="Normal"/>
    <w:autoRedefine/>
    <w:semiHidden/>
    <w:rsid w:val="004A750A"/>
    <w:pPr>
      <w:ind w:left="1920"/>
    </w:pPr>
  </w:style>
  <w:style w:type="character" w:customStyle="1" w:styleId="monospaced1">
    <w:name w:val="monospaced1"/>
    <w:basedOn w:val="DefaultParagraphFont"/>
    <w:rsid w:val="004A750A"/>
    <w:rPr>
      <w:rFonts w:ascii="Courier New" w:hAnsi="Courier New" w:cs="Courier New" w:hint="default"/>
      <w:b w:val="0"/>
      <w:bCs w:val="0"/>
      <w:color w:val="000000"/>
      <w:sz w:val="17"/>
      <w:szCs w:val="17"/>
      <w:shd w:val="clear" w:color="auto" w:fill="FFFFFF"/>
    </w:rPr>
  </w:style>
  <w:style w:type="character" w:customStyle="1" w:styleId="Heading9Char">
    <w:name w:val="Heading 9 Char"/>
    <w:basedOn w:val="DefaultParagraphFont"/>
    <w:rsid w:val="004A750A"/>
    <w:rPr>
      <w:b/>
      <w:smallCaps/>
      <w:sz w:val="32"/>
      <w:u w:val="single"/>
      <w:lang w:val="en-GB" w:eastAsia="en-US" w:bidi="ar-SA"/>
    </w:rPr>
  </w:style>
  <w:style w:type="paragraph" w:customStyle="1" w:styleId="Default">
    <w:name w:val="Default"/>
    <w:rsid w:val="000D54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34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8AE"/>
    <w:pPr>
      <w:ind w:left="720"/>
    </w:pPr>
  </w:style>
  <w:style w:type="character" w:styleId="BookTitle">
    <w:name w:val="Book Title"/>
    <w:basedOn w:val="DefaultParagraphFont"/>
    <w:uiPriority w:val="33"/>
    <w:qFormat/>
    <w:rsid w:val="00C65876"/>
    <w:rPr>
      <w:b/>
      <w:bCs/>
      <w:smallCaps/>
      <w:spacing w:val="5"/>
    </w:rPr>
  </w:style>
  <w:style w:type="character" w:customStyle="1" w:styleId="description">
    <w:name w:val="description"/>
    <w:basedOn w:val="DefaultParagraphFont"/>
    <w:rsid w:val="008945EA"/>
  </w:style>
  <w:style w:type="character" w:customStyle="1" w:styleId="TitleChar">
    <w:name w:val="Title Char"/>
    <w:basedOn w:val="DefaultParagraphFont"/>
    <w:link w:val="Title"/>
    <w:uiPriority w:val="10"/>
    <w:rsid w:val="008F7370"/>
    <w:rPr>
      <w:b/>
      <w:smallCaps/>
      <w:sz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7553B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F4B32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4B32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345A3"/>
    <w:rPr>
      <w:sz w:val="24"/>
      <w:szCs w:val="24"/>
    </w:rPr>
  </w:style>
  <w:style w:type="character" w:styleId="FootnoteReference">
    <w:name w:val="footnote reference"/>
    <w:basedOn w:val="DefaultParagraphFont"/>
    <w:rsid w:val="00401668"/>
    <w:rPr>
      <w:vertAlign w:val="superscript"/>
    </w:rPr>
  </w:style>
  <w:style w:type="character" w:styleId="HTMLCite">
    <w:name w:val="HTML Cite"/>
    <w:uiPriority w:val="99"/>
    <w:unhideWhenUsed/>
    <w:rsid w:val="00F57F46"/>
    <w:rPr>
      <w:i/>
      <w:iCs/>
    </w:rPr>
  </w:style>
  <w:style w:type="paragraph" w:customStyle="1" w:styleId="published">
    <w:name w:val="published"/>
    <w:basedOn w:val="Normal"/>
    <w:rsid w:val="00F57F4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57F46"/>
    <w:rPr>
      <w:i/>
      <w:iCs/>
    </w:rPr>
  </w:style>
  <w:style w:type="character" w:customStyle="1" w:styleId="author">
    <w:name w:val="author"/>
    <w:basedOn w:val="DefaultParagraphFont"/>
    <w:rsid w:val="003D0FEE"/>
  </w:style>
  <w:style w:type="character" w:customStyle="1" w:styleId="year">
    <w:name w:val="year"/>
    <w:basedOn w:val="DefaultParagraphFont"/>
    <w:rsid w:val="003D0FEE"/>
  </w:style>
  <w:style w:type="character" w:customStyle="1" w:styleId="Title1">
    <w:name w:val="Title1"/>
    <w:basedOn w:val="DefaultParagraphFont"/>
    <w:rsid w:val="003D0FEE"/>
  </w:style>
  <w:style w:type="character" w:customStyle="1" w:styleId="journal">
    <w:name w:val="journal"/>
    <w:basedOn w:val="DefaultParagraphFont"/>
    <w:rsid w:val="003D0FEE"/>
  </w:style>
  <w:style w:type="character" w:customStyle="1" w:styleId="vol">
    <w:name w:val="vol"/>
    <w:basedOn w:val="DefaultParagraphFont"/>
    <w:rsid w:val="003D0FEE"/>
  </w:style>
  <w:style w:type="character" w:customStyle="1" w:styleId="pages">
    <w:name w:val="pages"/>
    <w:basedOn w:val="DefaultParagraphFont"/>
    <w:rsid w:val="003D0FEE"/>
  </w:style>
  <w:style w:type="character" w:customStyle="1" w:styleId="il">
    <w:name w:val="il"/>
    <w:basedOn w:val="DefaultParagraphFont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01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15" w:color="CCCCCC"/>
                            <w:right w:val="single" w:sz="6" w:space="0" w:color="CCCCCC"/>
                          </w:divBdr>
                          <w:divsChild>
                            <w:div w:id="11288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8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9837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7748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7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bloomberg.com/news/2012-04-16/tax-system-is-america-s-biggest-spende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hingtonpost.com/opinions/five-myths-about-the-minimum-wage/2013/04/05/d89b5fa8-9c8f-11e2-9a79-eb5280c81c63_story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newssearch&amp;cd=6&amp;cad=rja&amp;uact=8&amp;ved=0ahUKEwiipp-lnNHTAhUL_IMKHbEnC6kQqQIIMigAMAU&amp;url=https%3A%2F%2Fwww.bloombergquint.com%2Fopinion%2F2017%2F04%2F20%2Fwhere-trump-should-look-to-cut-costs&amp;usg=AFQjCNHVJH5VXNfIxZ-erXTgCeJ5HWw07g&amp;sig2=5DdO-n1xv-KDg7IO8cOno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azon.com/s/ref=rdr_ext_aut?_encoding=UTF8&amp;index=books&amp;field-author=Cass%20R.%20Sunste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rdr_ext_aut?_encoding=UTF8&amp;index=books&amp;field-author=Eric%20A.%20Posner" TargetMode="External"/><Relationship Id="rId14" Type="http://schemas.openxmlformats.org/officeDocument/2006/relationships/hyperlink" Target="http://www.marketplace.org/topics/economy/commentary/congress-extends-unemployment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C1CB-D372-49B2-9756-D7581DD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 BETSEY STEVENSON</vt:lpstr>
    </vt:vector>
  </TitlesOfParts>
  <Company>University of Michigan</Company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 BETSEY STEVENSON</dc:title>
  <dc:subject>For CSWEP</dc:subject>
  <dc:creator>Unknown User</dc:creator>
  <cp:lastModifiedBy>Stevenson, Betsey</cp:lastModifiedBy>
  <cp:revision>2</cp:revision>
  <cp:lastPrinted>2012-12-31T22:48:00Z</cp:lastPrinted>
  <dcterms:created xsi:type="dcterms:W3CDTF">2019-05-29T15:50:00Z</dcterms:created>
  <dcterms:modified xsi:type="dcterms:W3CDTF">2019-05-29T15:50:00Z</dcterms:modified>
</cp:coreProperties>
</file>