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24A72" w14:textId="7DBCA8EF" w:rsidR="005908A5" w:rsidRPr="005908A5" w:rsidRDefault="00EE71F4" w:rsidP="005908A5">
      <w:pPr>
        <w:pStyle w:val="Heading1"/>
      </w:pPr>
      <w:r>
        <w:t>Gerald R Ford School of Public Policy</w:t>
      </w:r>
    </w:p>
    <w:p w14:paraId="50EEF469" w14:textId="32A75D79" w:rsidR="005908A5" w:rsidRPr="002219D2" w:rsidRDefault="00EE71F4" w:rsidP="002219D2">
      <w:pPr>
        <w:pStyle w:val="Heading1"/>
      </w:pPr>
      <w:r>
        <w:t>University of Michigan</w:t>
      </w:r>
    </w:p>
    <w:p w14:paraId="42863729" w14:textId="76B51E8A" w:rsidR="001F4D7F" w:rsidRPr="002219D2" w:rsidRDefault="00EE71F4" w:rsidP="002219D2">
      <w:pPr>
        <w:pStyle w:val="Heading1"/>
      </w:pPr>
      <w:r>
        <w:t>Public Policy 639: Program Evaluation</w:t>
      </w:r>
    </w:p>
    <w:p w14:paraId="7C0DBC43" w14:textId="77777777" w:rsidR="00E62A8C" w:rsidRPr="00E62A8C" w:rsidRDefault="00E62A8C" w:rsidP="00E62A8C">
      <w:pPr>
        <w:rPr>
          <w:b/>
          <w:bCs/>
        </w:rPr>
      </w:pPr>
      <w:r w:rsidRPr="00E62A8C">
        <w:rPr>
          <w:b/>
          <w:bCs/>
        </w:rPr>
        <w:t>Winter 2023</w:t>
      </w:r>
    </w:p>
    <w:p w14:paraId="5F1DB691" w14:textId="77777777" w:rsidR="009353C7" w:rsidRDefault="009353C7"/>
    <w:p w14:paraId="1E942967" w14:textId="534C254F" w:rsidR="001F4D7F" w:rsidRDefault="009806EE">
      <w:r>
        <w:t>Tu/Th</w:t>
      </w:r>
      <w:r w:rsidR="004F64F8" w:rsidRPr="00731FA3">
        <w:t xml:space="preserve"> </w:t>
      </w:r>
      <w:r w:rsidR="00EE71F4">
        <w:t xml:space="preserve">10:00am-11:20am </w:t>
      </w:r>
    </w:p>
    <w:p w14:paraId="2B402E21" w14:textId="2028A141" w:rsidR="00EE71F4" w:rsidRDefault="00EE71F4">
      <w:r>
        <w:t>Weill Hall 1110</w:t>
      </w:r>
    </w:p>
    <w:p w14:paraId="6F2AB357" w14:textId="77777777" w:rsidR="009353C7" w:rsidRPr="00731FA3" w:rsidRDefault="009353C7" w:rsidP="009353C7"/>
    <w:p w14:paraId="27F7167D" w14:textId="542F093D" w:rsidR="001F4D7F" w:rsidRPr="00731FA3" w:rsidRDefault="004F64F8" w:rsidP="006A3132">
      <w:pPr>
        <w:pStyle w:val="Heading1"/>
      </w:pPr>
      <w:r w:rsidRPr="00731FA3">
        <w:t>Instructor: Katherine M. Michelmore</w:t>
      </w:r>
    </w:p>
    <w:p w14:paraId="4D268F21" w14:textId="5EBD5AB5" w:rsidR="001F4D7F" w:rsidRPr="00731FA3" w:rsidRDefault="004F64F8">
      <w:r w:rsidRPr="00731FA3">
        <w:t xml:space="preserve">Office: </w:t>
      </w:r>
      <w:r w:rsidR="00B62CE5">
        <w:t>Weill Hall Room 5124</w:t>
      </w:r>
    </w:p>
    <w:p w14:paraId="5B4DB709" w14:textId="60B28C21" w:rsidR="001F4D7F" w:rsidRPr="00731FA3" w:rsidRDefault="004F64F8" w:rsidP="006A3132">
      <w:pPr>
        <w:pStyle w:val="Heading1"/>
      </w:pPr>
      <w:r w:rsidRPr="00731FA3">
        <w:t xml:space="preserve">Email: </w:t>
      </w:r>
      <w:r w:rsidR="00EE71F4">
        <w:t>kmichelm@umich.edu</w:t>
      </w:r>
    </w:p>
    <w:p w14:paraId="4F73AA23" w14:textId="365227B9" w:rsidR="001F4D7F" w:rsidRPr="00731FA3" w:rsidRDefault="004F64F8">
      <w:r w:rsidRPr="00731FA3">
        <w:t xml:space="preserve">Office hours: </w:t>
      </w:r>
      <w:r w:rsidR="00037E1B">
        <w:t xml:space="preserve">Tuesdays and Thursdays </w:t>
      </w:r>
      <w:r w:rsidR="00A43A01">
        <w:t>2</w:t>
      </w:r>
      <w:r w:rsidR="00EE71F4">
        <w:t>:00pm-</w:t>
      </w:r>
      <w:r w:rsidR="00A43A01">
        <w:t>3</w:t>
      </w:r>
      <w:r w:rsidR="00EE71F4">
        <w:t>:00pm and by appointment</w:t>
      </w:r>
    </w:p>
    <w:p w14:paraId="2352E0B3" w14:textId="380A2CE3" w:rsidR="001F4D7F" w:rsidRPr="00731FA3" w:rsidRDefault="001F4D7F"/>
    <w:p w14:paraId="670F269B" w14:textId="268D56DD" w:rsidR="000F1FE0" w:rsidRDefault="00EE71F4" w:rsidP="006A3132">
      <w:pPr>
        <w:pStyle w:val="Heading1"/>
      </w:pPr>
      <w:r>
        <w:t>Graduate Student Instructor:</w:t>
      </w:r>
      <w:r w:rsidR="00EC655A">
        <w:t xml:space="preserve"> Laura Meyer</w:t>
      </w:r>
    </w:p>
    <w:p w14:paraId="1B9FAAAF" w14:textId="20BDDFBF" w:rsidR="000F1FE0" w:rsidRDefault="000F1FE0">
      <w:r>
        <w:t xml:space="preserve">Email: </w:t>
      </w:r>
      <w:hyperlink r:id="rId8" w:history="1">
        <w:r w:rsidR="00EC655A" w:rsidRPr="005A2D48">
          <w:rPr>
            <w:rStyle w:val="Hyperlink"/>
          </w:rPr>
          <w:t>meyerlau@umich.edu</w:t>
        </w:r>
      </w:hyperlink>
      <w:r w:rsidR="00EC655A">
        <w:tab/>
      </w:r>
    </w:p>
    <w:p w14:paraId="5F8F7E7B" w14:textId="0507BBA0" w:rsidR="00345D25" w:rsidRPr="009C56F1" w:rsidRDefault="00345D25">
      <w:r w:rsidRPr="009C56F1">
        <w:t xml:space="preserve">Meeting Place: </w:t>
      </w:r>
      <w:r w:rsidR="00EE5CC9">
        <w:t>Weill Hall Room 3202</w:t>
      </w:r>
    </w:p>
    <w:p w14:paraId="2AAEC450" w14:textId="0269BD21" w:rsidR="000F1FE0" w:rsidRDefault="000F1FE0">
      <w:r w:rsidRPr="009C56F1">
        <w:t xml:space="preserve">Office Hours: </w:t>
      </w:r>
      <w:r w:rsidR="00EE5CC9">
        <w:t>Mondays</w:t>
      </w:r>
      <w:r w:rsidR="008217B6">
        <w:t xml:space="preserve"> 11:30-12:30 and Wednesdays 1:30-2:30pm</w:t>
      </w:r>
    </w:p>
    <w:p w14:paraId="3C4D379B" w14:textId="2FDC782C" w:rsidR="000F1FE0" w:rsidRDefault="000F1FE0"/>
    <w:p w14:paraId="34C314AE" w14:textId="77777777" w:rsidR="00935A79" w:rsidRDefault="00935A79" w:rsidP="00935A79">
      <w:r>
        <w:t xml:space="preserve">Alton Worthington, lecturer at the Ford School, also offers open office hours to Ford School students with questions about Stata/R or other statistical software. You can sign up here: </w:t>
      </w:r>
      <w:hyperlink r:id="rId9" w:history="1">
        <w:r w:rsidRPr="00E50A65">
          <w:rPr>
            <w:rStyle w:val="Hyperlink"/>
          </w:rPr>
          <w:t>https://calendar.google.com/calendar/u/0/selfsched?sstoken=UUdlVXNtYm5WcXJmfGRlZmF1bHR8NGYyODRlZTI4MmE2NjBjYzM3Mzc4YTAyMTAxNmNjNzI</w:t>
        </w:r>
      </w:hyperlink>
    </w:p>
    <w:p w14:paraId="37FB0A33" w14:textId="77777777" w:rsidR="00935A79" w:rsidRDefault="00935A79"/>
    <w:p w14:paraId="1B062101" w14:textId="2068305F" w:rsidR="001F4D7F" w:rsidRDefault="004F64F8" w:rsidP="009353C7">
      <w:r w:rsidRPr="00731FA3">
        <w:t xml:space="preserve">Class materials are located on </w:t>
      </w:r>
      <w:r w:rsidR="00EE71F4">
        <w:t>Canvas</w:t>
      </w:r>
      <w:r w:rsidRPr="00731FA3">
        <w:t xml:space="preserve"> </w:t>
      </w:r>
    </w:p>
    <w:p w14:paraId="5E4876F2" w14:textId="77777777" w:rsidR="009353C7" w:rsidRPr="00731FA3" w:rsidRDefault="009353C7" w:rsidP="009353C7"/>
    <w:p w14:paraId="552CDAE2" w14:textId="77777777" w:rsidR="001F4D7F" w:rsidRPr="00731FA3" w:rsidRDefault="004F64F8" w:rsidP="006A3132">
      <w:pPr>
        <w:pStyle w:val="Heading1"/>
      </w:pPr>
      <w:r w:rsidRPr="00731FA3">
        <w:t>Required text:</w:t>
      </w:r>
    </w:p>
    <w:p w14:paraId="34D600CB" w14:textId="338FE04C" w:rsidR="003519D3" w:rsidRPr="00731FA3" w:rsidRDefault="003519D3">
      <w:r w:rsidRPr="00731FA3">
        <w:t xml:space="preserve">Stock, James </w:t>
      </w:r>
      <w:proofErr w:type="gramStart"/>
      <w:r w:rsidRPr="00731FA3">
        <w:t>H.</w:t>
      </w:r>
      <w:proofErr w:type="gramEnd"/>
      <w:r w:rsidRPr="00731FA3">
        <w:t xml:space="preserve"> and Mark W. Watson. 2015. Introduction to Econometrics. Boston: Addison-Wesley.  </w:t>
      </w:r>
      <w:r w:rsidR="00CD0D87">
        <w:t xml:space="preserve">Any edition is fine, </w:t>
      </w:r>
      <w:r w:rsidRPr="00731FA3">
        <w:t>provided you read the correct material.</w:t>
      </w:r>
      <w:r w:rsidR="00CD0D87">
        <w:t xml:space="preserve"> I will be referencing the sections in the Updated 3</w:t>
      </w:r>
      <w:r w:rsidR="00CD0D87" w:rsidRPr="00CD0D87">
        <w:rPr>
          <w:vertAlign w:val="superscript"/>
        </w:rPr>
        <w:t>rd</w:t>
      </w:r>
      <w:r w:rsidR="00CD0D87">
        <w:t xml:space="preserve"> edition.</w:t>
      </w:r>
      <w:r w:rsidRPr="00731FA3">
        <w:tab/>
      </w:r>
    </w:p>
    <w:p w14:paraId="10E94CC8" w14:textId="77777777" w:rsidR="003519D3" w:rsidRPr="00731FA3" w:rsidRDefault="003519D3"/>
    <w:p w14:paraId="613350BF" w14:textId="77777777" w:rsidR="003519D3" w:rsidRPr="00731FA3" w:rsidRDefault="003519D3">
      <w:r w:rsidRPr="00731FA3">
        <w:t xml:space="preserve">Angrist, Josh. And </w:t>
      </w:r>
      <w:proofErr w:type="spellStart"/>
      <w:r w:rsidRPr="00731FA3">
        <w:t>Jorn</w:t>
      </w:r>
      <w:proofErr w:type="spellEnd"/>
      <w:r w:rsidRPr="00731FA3">
        <w:t xml:space="preserve">-Steffen </w:t>
      </w:r>
      <w:proofErr w:type="spellStart"/>
      <w:r w:rsidRPr="00731FA3">
        <w:t>Pischke</w:t>
      </w:r>
      <w:proofErr w:type="spellEnd"/>
      <w:r w:rsidRPr="00731FA3">
        <w:t>. 2016. Mastering ‘Metrics: The Path from Cause to Effect. Princeton, NJ: Princeton University Press.</w:t>
      </w:r>
    </w:p>
    <w:p w14:paraId="0858DB00" w14:textId="6A381A54" w:rsidR="001F4D7F" w:rsidRPr="00731FA3" w:rsidRDefault="001F4D7F"/>
    <w:p w14:paraId="7E314517" w14:textId="46A28B16" w:rsidR="0069432D" w:rsidRDefault="004F64F8">
      <w:r w:rsidRPr="00177012">
        <w:rPr>
          <w:rStyle w:val="Style1Char"/>
        </w:rPr>
        <w:t xml:space="preserve">Required software: </w:t>
      </w:r>
      <w:r w:rsidR="008261D4">
        <w:t>Stata</w:t>
      </w:r>
      <w:r w:rsidR="00766E06">
        <w:t xml:space="preserve"> (</w:t>
      </w:r>
      <w:r w:rsidR="001B316A">
        <w:t>any version will do</w:t>
      </w:r>
      <w:r w:rsidR="00766E06">
        <w:t>)</w:t>
      </w:r>
      <w:r w:rsidR="00EE71F4">
        <w:t xml:space="preserve"> or R</w:t>
      </w:r>
      <w:r w:rsidRPr="00731FA3">
        <w:t xml:space="preserve">. Students may purchase a personal copy of the software from the </w:t>
      </w:r>
      <w:r w:rsidR="00822A53">
        <w:t xml:space="preserve">Stata </w:t>
      </w:r>
      <w:r w:rsidR="00822A53" w:rsidRPr="004F4095">
        <w:t>website</w:t>
      </w:r>
      <w:r w:rsidR="004F4095">
        <w:rPr>
          <w:rStyle w:val="Hyperlink"/>
        </w:rPr>
        <w:t>:</w:t>
      </w:r>
      <w:r w:rsidR="004F4095" w:rsidRPr="004F4095">
        <w:t xml:space="preserve"> </w:t>
      </w:r>
      <w:hyperlink r:id="rId10" w:history="1">
        <w:r w:rsidR="004F4095">
          <w:rPr>
            <w:rStyle w:val="Hyperlink"/>
          </w:rPr>
          <w:t>https://www.stata.com/order/new/edu/gradplans/student-pricing/</w:t>
        </w:r>
      </w:hyperlink>
      <w:r w:rsidR="009C78F5">
        <w:t>.</w:t>
      </w:r>
      <w:r w:rsidR="003C10D4">
        <w:t xml:space="preserve"> </w:t>
      </w:r>
      <w:r w:rsidR="0069432D">
        <w:t>You can also access Stata via the remote desktop</w:t>
      </w:r>
      <w:r w:rsidR="00EE71F4">
        <w:t>, but I would strongly encourage you to obtain your own copy of Stata or R. R is free to download</w:t>
      </w:r>
      <w:r w:rsidR="00935A79">
        <w:t xml:space="preserve">. </w:t>
      </w:r>
    </w:p>
    <w:p w14:paraId="49478C0B" w14:textId="77777777" w:rsidR="00822A53" w:rsidRDefault="00822A53"/>
    <w:p w14:paraId="31DAC2B9" w14:textId="77777777" w:rsidR="001F4D7F" w:rsidRPr="00731FA3" w:rsidRDefault="004F64F8" w:rsidP="006A3132">
      <w:pPr>
        <w:pStyle w:val="Heading1"/>
      </w:pPr>
      <w:r w:rsidRPr="00731FA3">
        <w:t>Prerequisites:</w:t>
      </w:r>
    </w:p>
    <w:p w14:paraId="306D0554" w14:textId="40A01E17" w:rsidR="001F4D7F" w:rsidRPr="00731FA3" w:rsidRDefault="00EE71F4">
      <w:proofErr w:type="spellStart"/>
      <w:r>
        <w:t>PubPol</w:t>
      </w:r>
      <w:proofErr w:type="spellEnd"/>
      <w:r>
        <w:t xml:space="preserve"> 529 or equivalent introduction to statistics course</w:t>
      </w:r>
    </w:p>
    <w:p w14:paraId="18784B5B" w14:textId="1F4FB102" w:rsidR="002219D2" w:rsidRDefault="002219D2">
      <w:r>
        <w:rPr>
          <w:b/>
        </w:rPr>
        <w:br w:type="page"/>
      </w:r>
    </w:p>
    <w:p w14:paraId="77AF97F2" w14:textId="10B55B32" w:rsidR="001F4D7F" w:rsidRPr="00731FA3" w:rsidRDefault="004F64F8" w:rsidP="006A3132">
      <w:pPr>
        <w:pStyle w:val="Heading1"/>
      </w:pPr>
      <w:r w:rsidRPr="00731FA3">
        <w:lastRenderedPageBreak/>
        <w:t>Course Objectives and Description</w:t>
      </w:r>
    </w:p>
    <w:p w14:paraId="26652291" w14:textId="643F0FE9" w:rsidR="001F4D7F" w:rsidRPr="00731FA3" w:rsidRDefault="001F4D7F"/>
    <w:p w14:paraId="413F0845" w14:textId="7B583B70" w:rsidR="00513A94" w:rsidRPr="00731FA3" w:rsidRDefault="00513A94" w:rsidP="00513A94">
      <w:pPr>
        <w:pStyle w:val="Default"/>
      </w:pPr>
      <w:r w:rsidRPr="00731FA3">
        <w:t xml:space="preserve"> This course builds on the material presented in </w:t>
      </w:r>
      <w:proofErr w:type="spellStart"/>
      <w:r w:rsidR="00EE71F4">
        <w:t>PubPol</w:t>
      </w:r>
      <w:proofErr w:type="spellEnd"/>
      <w:r w:rsidR="00EE71F4">
        <w:t xml:space="preserve"> 529</w:t>
      </w:r>
      <w:r w:rsidRPr="00731FA3">
        <w:t xml:space="preserve">. </w:t>
      </w:r>
      <w:r w:rsidRPr="00731FA3">
        <w:rPr>
          <w:b/>
        </w:rPr>
        <w:t>Program evaluation</w:t>
      </w:r>
      <w:r w:rsidRPr="00731FA3">
        <w:t xml:space="preserve"> is the field of study designed to estimate the efficacy of a program, policy, or some other intervention or “treatment.” This course aims to equip you with the statistical tools and reasoning necessary to produce solid empirical investigations of a variety of programs/policies as well as to read the evaluations of others critically. </w:t>
      </w:r>
      <w:r w:rsidR="00B652C8" w:rsidRPr="00731FA3">
        <w:t>With the availability of statistical software an</w:t>
      </w:r>
      <w:r w:rsidR="00B738F6">
        <w:t>d</w:t>
      </w:r>
      <w:r w:rsidR="00B652C8" w:rsidRPr="00731FA3">
        <w:t xml:space="preserve"> Excel, it’s very easy to produce empirical research. What is more difficult is evaluating the </w:t>
      </w:r>
      <w:r w:rsidR="00B652C8" w:rsidRPr="00731FA3">
        <w:rPr>
          <w:i/>
        </w:rPr>
        <w:t>quality</w:t>
      </w:r>
      <w:r w:rsidR="00B652C8" w:rsidRPr="00731FA3">
        <w:t xml:space="preserve"> of the findings and producing good and convincing empirical research. This class will help you learn to produce your own empirical research as well as become a critical consumer of empirical research. Regardless of where you find yourself after Maxwell, the tools we develop in this course are designed to serve you well whether you go into non-profit management, research</w:t>
      </w:r>
      <w:r w:rsidR="00763D0C">
        <w:t>, private sector</w:t>
      </w:r>
      <w:r w:rsidR="00B652C8" w:rsidRPr="00731FA3">
        <w:t xml:space="preserve">, or government. </w:t>
      </w:r>
    </w:p>
    <w:p w14:paraId="2A2D1A68" w14:textId="77777777" w:rsidR="00B652C8" w:rsidRPr="00731FA3" w:rsidRDefault="00B652C8" w:rsidP="00513A94">
      <w:pPr>
        <w:pStyle w:val="Default"/>
      </w:pPr>
    </w:p>
    <w:p w14:paraId="7938A8D7" w14:textId="1FDF932D" w:rsidR="00B652C8" w:rsidRDefault="00513A94" w:rsidP="00213CC4">
      <w:pPr>
        <w:pStyle w:val="Default"/>
      </w:pPr>
      <w:r w:rsidRPr="00731FA3">
        <w:t xml:space="preserve">Most classes will consist of lectures with examples. This is not a mathematical statistics course. We will focus on “real world” applications, i.e., use examples </w:t>
      </w:r>
      <w:proofErr w:type="gramStart"/>
      <w:r w:rsidRPr="00731FA3">
        <w:t>similar to</w:t>
      </w:r>
      <w:proofErr w:type="gramEnd"/>
      <w:r w:rsidRPr="00731FA3">
        <w:t xml:space="preserve"> the ones you may come across once you leave graduate sch</w:t>
      </w:r>
      <w:r w:rsidR="00B652C8" w:rsidRPr="00731FA3">
        <w:t xml:space="preserve">ool. The primary text (Stock and Watson) has a variety of </w:t>
      </w:r>
      <w:r w:rsidRPr="00731FA3">
        <w:t xml:space="preserve">outstanding examples. In addition, </w:t>
      </w:r>
      <w:r w:rsidR="00B652C8" w:rsidRPr="00731FA3">
        <w:t xml:space="preserve">I will also draw on examples discussed in </w:t>
      </w:r>
      <w:r w:rsidR="00B652C8" w:rsidRPr="00731FA3">
        <w:rPr>
          <w:i/>
        </w:rPr>
        <w:t>Mastering ‘Metrics: The path from cause to effect</w:t>
      </w:r>
      <w:r w:rsidR="00B652C8" w:rsidRPr="00731FA3">
        <w:t xml:space="preserve">. This text is less technical and provides lots of real-world examples that you may find </w:t>
      </w:r>
      <w:r w:rsidR="002219D2">
        <w:t>relevant to your own interests.</w:t>
      </w:r>
      <w:r w:rsidR="00FA19C7">
        <w:rPr>
          <w:rStyle w:val="FootnoteReference"/>
        </w:rPr>
        <w:footnoteReference w:id="1"/>
      </w:r>
    </w:p>
    <w:p w14:paraId="7B5CA8E4" w14:textId="77777777" w:rsidR="00213CC4" w:rsidRPr="00731FA3" w:rsidRDefault="00213CC4" w:rsidP="00213CC4">
      <w:pPr>
        <w:pStyle w:val="Default"/>
      </w:pPr>
    </w:p>
    <w:p w14:paraId="0DB23C31" w14:textId="77777777" w:rsidR="00B652C8" w:rsidRPr="00731FA3" w:rsidRDefault="00513A94" w:rsidP="00513A94">
      <w:r w:rsidRPr="00731FA3">
        <w:t xml:space="preserve">My goal in the lecture is to highlight and explain the material that I believe is important rather than walk through each section of the textbook. Students will also gain some insight into the material that I believe is most important with the problem sets. Students should not, however, interpret the absence of a topic from lectures or problem sets (a topic that is, however, mentioned in the assigned readings) as unimportant information. </w:t>
      </w:r>
      <w:r w:rsidR="00B652C8" w:rsidRPr="00731FA3">
        <w:t xml:space="preserve">In that vein, we cannot cover </w:t>
      </w:r>
      <w:proofErr w:type="gramStart"/>
      <w:r w:rsidR="00B652C8" w:rsidRPr="00731FA3">
        <w:t>all of</w:t>
      </w:r>
      <w:proofErr w:type="gramEnd"/>
      <w:r w:rsidR="00B652C8" w:rsidRPr="00731FA3">
        <w:t xml:space="preserve"> the relevant material in class. The homework assignments are designed to deepen your understanding of the material we discuss in class. </w:t>
      </w:r>
    </w:p>
    <w:p w14:paraId="09BBCF7D" w14:textId="6D374524" w:rsidR="001F4D7F" w:rsidRPr="00731FA3" w:rsidRDefault="001F4D7F">
      <w:pPr>
        <w:rPr>
          <w:color w:val="FF0000"/>
        </w:rPr>
      </w:pPr>
    </w:p>
    <w:p w14:paraId="05139DEB" w14:textId="77777777" w:rsidR="001F4D7F" w:rsidRPr="00731FA3" w:rsidRDefault="004D7D4F" w:rsidP="006A3132">
      <w:pPr>
        <w:pStyle w:val="Heading1"/>
      </w:pPr>
      <w:r w:rsidRPr="00731FA3">
        <w:t>Grading Components</w:t>
      </w:r>
    </w:p>
    <w:p w14:paraId="277BB2C3" w14:textId="77777777" w:rsidR="005F76D5" w:rsidRDefault="005F76D5">
      <w:pPr>
        <w:rPr>
          <w:i/>
        </w:rPr>
      </w:pPr>
    </w:p>
    <w:p w14:paraId="6E20ADAF" w14:textId="64209200" w:rsidR="00901AA5" w:rsidRDefault="00901AA5">
      <w:pPr>
        <w:rPr>
          <w:i/>
        </w:rPr>
      </w:pPr>
      <w:r>
        <w:rPr>
          <w:i/>
        </w:rPr>
        <w:t>Class Participation</w:t>
      </w:r>
    </w:p>
    <w:p w14:paraId="508E07BB" w14:textId="73CB62D4" w:rsidR="00901AA5" w:rsidRDefault="00901AA5">
      <w:pPr>
        <w:rPr>
          <w:i/>
        </w:rPr>
      </w:pPr>
    </w:p>
    <w:p w14:paraId="2E103D5E" w14:textId="6FA3B2D8" w:rsidR="00901AA5" w:rsidRDefault="00901AA5" w:rsidP="00901AA5">
      <w:r w:rsidRPr="003B1A0E">
        <w:t>Class participation will be worth 10% of your grade and will be based on your active participation in class</w:t>
      </w:r>
      <w:r w:rsidR="00EE71F4">
        <w:t xml:space="preserve"> and </w:t>
      </w:r>
      <w:r w:rsidRPr="003B1A0E">
        <w:t xml:space="preserve">submitting “statistics in the wild” examples on blackboard. On the course </w:t>
      </w:r>
      <w:r w:rsidR="00EE71F4">
        <w:t>Canvas</w:t>
      </w:r>
      <w:r w:rsidRPr="003B1A0E">
        <w:t xml:space="preserve"> page, there is a discussion board specifically for statistics in the wild—feel free to post links to examples of bad statistics (bad graphics, examples of articles that conflate correlation and causation, etc.) or good examples of graphics or stories with some relation to topics we’ve discussed in class. Post at least </w:t>
      </w:r>
      <w:r w:rsidR="00EE71F4" w:rsidRPr="00EE71F4">
        <w:rPr>
          <w:b/>
          <w:bCs/>
        </w:rPr>
        <w:t>five links</w:t>
      </w:r>
      <w:r w:rsidRPr="003B1A0E">
        <w:t xml:space="preserve"> at some point during the semester. </w:t>
      </w:r>
      <w:r w:rsidR="00493D84">
        <w:t xml:space="preserve">I </w:t>
      </w:r>
      <w:r w:rsidRPr="003B1A0E">
        <w:t xml:space="preserve">will </w:t>
      </w:r>
      <w:r w:rsidR="00EE71F4">
        <w:t>select a couple of examples</w:t>
      </w:r>
      <w:r w:rsidRPr="003B1A0E">
        <w:t xml:space="preserve"> per week to share in class. Finally, </w:t>
      </w:r>
      <w:r w:rsidR="00493D84">
        <w:t xml:space="preserve">I </w:t>
      </w:r>
      <w:r w:rsidRPr="003B1A0E">
        <w:t>expect you to come to class and actively participate</w:t>
      </w:r>
      <w:r w:rsidR="0071633B">
        <w:t xml:space="preserve"> </w:t>
      </w:r>
      <w:r w:rsidRPr="003B1A0E">
        <w:t xml:space="preserve">and that you will inform your instructor if you are unable to attend class for any reason. </w:t>
      </w:r>
    </w:p>
    <w:p w14:paraId="6CD9E150" w14:textId="77777777" w:rsidR="00901AA5" w:rsidRDefault="00901AA5">
      <w:pPr>
        <w:rPr>
          <w:i/>
        </w:rPr>
      </w:pPr>
    </w:p>
    <w:p w14:paraId="464F325B" w14:textId="77777777" w:rsidR="0071633B" w:rsidRDefault="0071633B">
      <w:pPr>
        <w:rPr>
          <w:i/>
        </w:rPr>
      </w:pPr>
    </w:p>
    <w:p w14:paraId="5AF2C6E0" w14:textId="77777777" w:rsidR="0071633B" w:rsidRDefault="0071633B">
      <w:pPr>
        <w:rPr>
          <w:i/>
        </w:rPr>
      </w:pPr>
    </w:p>
    <w:p w14:paraId="3D8B458F" w14:textId="77777777" w:rsidR="0071633B" w:rsidRDefault="0071633B">
      <w:pPr>
        <w:rPr>
          <w:i/>
        </w:rPr>
      </w:pPr>
    </w:p>
    <w:p w14:paraId="338C52E6" w14:textId="2EC458B1" w:rsidR="001F4D7F" w:rsidRDefault="004F64F8">
      <w:pPr>
        <w:rPr>
          <w:i/>
        </w:rPr>
      </w:pPr>
      <w:r w:rsidRPr="00731FA3">
        <w:rPr>
          <w:i/>
        </w:rPr>
        <w:t>Homework</w:t>
      </w:r>
    </w:p>
    <w:p w14:paraId="210250AE" w14:textId="77777777" w:rsidR="00901AA5" w:rsidRPr="00E94078" w:rsidRDefault="00901AA5">
      <w:pPr>
        <w:rPr>
          <w:i/>
        </w:rPr>
      </w:pPr>
    </w:p>
    <w:p w14:paraId="52CDFA17" w14:textId="4CA7A022" w:rsidR="004F37DC" w:rsidRPr="003B1A0E" w:rsidRDefault="004F37DC" w:rsidP="004F37DC">
      <w:r w:rsidRPr="003B1A0E">
        <w:t xml:space="preserve">There will be </w:t>
      </w:r>
      <w:r w:rsidR="000D13D6">
        <w:t xml:space="preserve">five </w:t>
      </w:r>
      <w:r w:rsidRPr="003B1A0E">
        <w:t xml:space="preserve">problem sets during the semester. To allow students to </w:t>
      </w:r>
      <w:proofErr w:type="gramStart"/>
      <w:r w:rsidRPr="003B1A0E">
        <w:t>plan ahead</w:t>
      </w:r>
      <w:proofErr w:type="gramEnd"/>
      <w:r w:rsidRPr="003B1A0E">
        <w:t xml:space="preserve">, </w:t>
      </w:r>
      <w:r w:rsidRPr="003B1A0E">
        <w:rPr>
          <w:i/>
        </w:rPr>
        <w:t xml:space="preserve">tentative </w:t>
      </w:r>
      <w:r w:rsidRPr="003B1A0E">
        <w:t xml:space="preserve">due dates are posted in this syllabus. If there is a change in the final due date, students will be given notice at least one week in advance of the new due date. Completed assignments should be turned in via the appropriate folders via </w:t>
      </w:r>
      <w:r w:rsidR="00EE71F4">
        <w:rPr>
          <w:b/>
          <w:bCs/>
        </w:rPr>
        <w:t>Canvas</w:t>
      </w:r>
      <w:r w:rsidRPr="003B1A0E">
        <w:rPr>
          <w:b/>
          <w:bCs/>
        </w:rPr>
        <w:t xml:space="preserve"> by 11:59pm on the given due date.</w:t>
      </w:r>
      <w:r w:rsidRPr="003B1A0E">
        <w:t xml:space="preserve"> </w:t>
      </w:r>
    </w:p>
    <w:p w14:paraId="43001427" w14:textId="77777777" w:rsidR="004F37DC" w:rsidRPr="003B1A0E" w:rsidRDefault="004F37DC" w:rsidP="004F37DC"/>
    <w:p w14:paraId="562A1A02" w14:textId="1A4677B7" w:rsidR="005459FE" w:rsidRDefault="004F37DC" w:rsidP="004F37DC">
      <w:r w:rsidRPr="003B1A0E">
        <w:rPr>
          <w:b/>
        </w:rPr>
        <w:t>Homework that is late will NOT be accepted.</w:t>
      </w:r>
      <w:r w:rsidRPr="003B1A0E">
        <w:t xml:space="preserve"> Solutions to the problem sets are posted on </w:t>
      </w:r>
      <w:r w:rsidR="00EE71F4">
        <w:t>Canvas</w:t>
      </w:r>
      <w:r w:rsidRPr="003B1A0E">
        <w:t xml:space="preserve"> after the deadline. </w:t>
      </w:r>
    </w:p>
    <w:p w14:paraId="04ED62EE" w14:textId="77777777" w:rsidR="005459FE" w:rsidRDefault="005459FE" w:rsidP="004F37DC"/>
    <w:p w14:paraId="7512072A" w14:textId="28349964" w:rsidR="004F37DC" w:rsidRPr="003B1A0E" w:rsidRDefault="004F37DC" w:rsidP="004F37DC">
      <w:r w:rsidRPr="003B1A0E">
        <w:t xml:space="preserve">Students are allowed to work in small groups to discuss the problems and develop solutions together. HOWEVER, each student must write-up the solutions that he/she submits independently. Failure to write-up your solutions independently will be considered a breach of the academic integrity policy. </w:t>
      </w:r>
    </w:p>
    <w:p w14:paraId="4FA9BEC8" w14:textId="77777777" w:rsidR="004F37DC" w:rsidRPr="003B1A0E" w:rsidRDefault="004F37DC" w:rsidP="004F37DC"/>
    <w:p w14:paraId="662FF0A9" w14:textId="0D166983" w:rsidR="005459FE" w:rsidRDefault="004F37DC" w:rsidP="004F37DC">
      <w:r w:rsidRPr="003B1A0E">
        <w:t xml:space="preserve">These problem sets will be graded </w:t>
      </w:r>
      <w:r w:rsidR="00202909">
        <w:t>on a check/check plus/check minus scale,</w:t>
      </w:r>
      <w:r w:rsidRPr="003B1A0E">
        <w:t xml:space="preserve"> based on competent completion.  You will lose a point if (a) you skip </w:t>
      </w:r>
      <w:r w:rsidRPr="003B1A0E">
        <w:rPr>
          <w:i/>
        </w:rPr>
        <w:t>any</w:t>
      </w:r>
      <w:r w:rsidRPr="003B1A0E">
        <w:t xml:space="preserve"> portion of </w:t>
      </w:r>
      <w:r w:rsidRPr="003B1A0E">
        <w:rPr>
          <w:i/>
        </w:rPr>
        <w:t>any</w:t>
      </w:r>
      <w:r w:rsidRPr="003B1A0E">
        <w:t xml:space="preserve"> problem or (b) fewer than 60% of problems are answered correctly. Since these scores will not provide a detailed sense of your understanding of the material, you will want to make use of answer keys posted online to assess your performance along the way. </w:t>
      </w:r>
    </w:p>
    <w:p w14:paraId="560A8F36" w14:textId="77777777" w:rsidR="005459FE" w:rsidRDefault="005459FE" w:rsidP="004F37DC"/>
    <w:p w14:paraId="3E08E77B" w14:textId="19599E4F" w:rsidR="004F37DC" w:rsidRPr="007D3827" w:rsidRDefault="00202909" w:rsidP="004F37DC">
      <w:pPr>
        <w:rPr>
          <w:b/>
          <w:bCs/>
        </w:rPr>
      </w:pPr>
      <w:r>
        <w:rPr>
          <w:b/>
          <w:bCs/>
        </w:rPr>
        <w:t>The lowest grade on your homework assignments will be dropped.</w:t>
      </w:r>
    </w:p>
    <w:p w14:paraId="5A3E96AA" w14:textId="0AD4E670" w:rsidR="00495DE4" w:rsidRDefault="00495DE4"/>
    <w:p w14:paraId="2E26EF1F" w14:textId="48DEE978" w:rsidR="00495DE4" w:rsidRDefault="00495DE4">
      <w:r>
        <w:t xml:space="preserve">Assignment #1 due </w:t>
      </w:r>
      <w:r w:rsidR="0086651E" w:rsidRPr="00AB19A4">
        <w:rPr>
          <w:b/>
          <w:bCs/>
        </w:rPr>
        <w:t>Thursday</w:t>
      </w:r>
      <w:r w:rsidR="0086651E">
        <w:t>,</w:t>
      </w:r>
      <w:r w:rsidR="004057F4">
        <w:t xml:space="preserve"> January </w:t>
      </w:r>
      <w:r w:rsidR="00554F82">
        <w:t>19</w:t>
      </w:r>
      <w:r w:rsidR="004057F4" w:rsidRPr="004057F4">
        <w:rPr>
          <w:vertAlign w:val="superscript"/>
        </w:rPr>
        <w:t>th</w:t>
      </w:r>
      <w:r w:rsidR="004057F4">
        <w:t>, 2023</w:t>
      </w:r>
    </w:p>
    <w:p w14:paraId="26F22DAA" w14:textId="4A316372" w:rsidR="00845598" w:rsidRDefault="00845598">
      <w:r>
        <w:t xml:space="preserve">Assignment #2 due </w:t>
      </w:r>
      <w:r w:rsidR="004057F4">
        <w:t>Friday, February 3</w:t>
      </w:r>
      <w:r w:rsidR="004057F4" w:rsidRPr="004057F4">
        <w:rPr>
          <w:vertAlign w:val="superscript"/>
        </w:rPr>
        <w:t>rd</w:t>
      </w:r>
      <w:r w:rsidR="004057F4">
        <w:t>, 2023</w:t>
      </w:r>
    </w:p>
    <w:p w14:paraId="56379406" w14:textId="6E40F48B" w:rsidR="00845598" w:rsidRDefault="00845598">
      <w:r>
        <w:t xml:space="preserve">Assignment #3 due </w:t>
      </w:r>
      <w:r w:rsidR="004057F4">
        <w:t>Friday, February 17</w:t>
      </w:r>
      <w:r w:rsidR="004057F4" w:rsidRPr="004057F4">
        <w:rPr>
          <w:vertAlign w:val="superscript"/>
        </w:rPr>
        <w:t>th</w:t>
      </w:r>
      <w:r w:rsidR="004057F4">
        <w:t>, 2023</w:t>
      </w:r>
    </w:p>
    <w:p w14:paraId="21988CCA" w14:textId="4CA96953" w:rsidR="00845598" w:rsidRDefault="00845598">
      <w:r>
        <w:t xml:space="preserve">Assignment #4 due </w:t>
      </w:r>
      <w:r w:rsidR="004057F4">
        <w:t>Friday, March 17</w:t>
      </w:r>
      <w:r w:rsidR="004057F4" w:rsidRPr="004057F4">
        <w:rPr>
          <w:vertAlign w:val="superscript"/>
        </w:rPr>
        <w:t>th</w:t>
      </w:r>
      <w:r w:rsidR="004057F4">
        <w:t>, 2023</w:t>
      </w:r>
    </w:p>
    <w:p w14:paraId="745DE6EA" w14:textId="4E2D0E37" w:rsidR="00845598" w:rsidRDefault="00845598">
      <w:r>
        <w:t xml:space="preserve">Assignment #5 due </w:t>
      </w:r>
      <w:r w:rsidR="004057F4">
        <w:t>Friday, March 31</w:t>
      </w:r>
      <w:r w:rsidR="004057F4" w:rsidRPr="004057F4">
        <w:rPr>
          <w:vertAlign w:val="superscript"/>
        </w:rPr>
        <w:t>st</w:t>
      </w:r>
      <w:r w:rsidR="004057F4">
        <w:t>, 2023</w:t>
      </w:r>
    </w:p>
    <w:p w14:paraId="21E97F3B" w14:textId="4CF266E2" w:rsidR="001F4D7F" w:rsidRPr="00731FA3" w:rsidRDefault="001F4D7F"/>
    <w:p w14:paraId="15C2B51B" w14:textId="3ED6DE40" w:rsidR="004D7D4F" w:rsidRPr="00F701FB" w:rsidRDefault="004D7D4F">
      <w:pPr>
        <w:rPr>
          <w:i/>
          <w:color w:val="000000" w:themeColor="text1"/>
        </w:rPr>
      </w:pPr>
      <w:r w:rsidRPr="00F701FB">
        <w:rPr>
          <w:i/>
          <w:color w:val="000000" w:themeColor="text1"/>
        </w:rPr>
        <w:t>Program Evaluation Critique</w:t>
      </w:r>
      <w:r w:rsidR="007F456B">
        <w:rPr>
          <w:i/>
          <w:color w:val="000000" w:themeColor="text1"/>
        </w:rPr>
        <w:t>s</w:t>
      </w:r>
    </w:p>
    <w:p w14:paraId="7E0528BA" w14:textId="0F0E3DA4" w:rsidR="00197F87" w:rsidRPr="006D6895" w:rsidRDefault="004D7D4F">
      <w:pPr>
        <w:rPr>
          <w:b/>
          <w:bCs/>
        </w:rPr>
      </w:pPr>
      <w:r w:rsidRPr="00731FA3">
        <w:t xml:space="preserve">As part of your development as a critic of statistical analysis, </w:t>
      </w:r>
      <w:r w:rsidR="000E63D6">
        <w:t xml:space="preserve">you will be required to read </w:t>
      </w:r>
      <w:r w:rsidR="007F456B">
        <w:t>two</w:t>
      </w:r>
      <w:r w:rsidR="000E63D6">
        <w:t xml:space="preserve"> academic article</w:t>
      </w:r>
      <w:r w:rsidR="007F456B">
        <w:t>s</w:t>
      </w:r>
      <w:r w:rsidR="000E63D6">
        <w:t xml:space="preserve"> (</w:t>
      </w:r>
      <w:r w:rsidR="007F456B">
        <w:t>several</w:t>
      </w:r>
      <w:r w:rsidR="008A3880">
        <w:t xml:space="preserve"> </w:t>
      </w:r>
      <w:r w:rsidR="000E63D6">
        <w:t>options will be provided by the instructor) and write a brief (2</w:t>
      </w:r>
      <w:r w:rsidR="007F456B">
        <w:t xml:space="preserve"> </w:t>
      </w:r>
      <w:r w:rsidR="000E63D6">
        <w:t>page) critique of</w:t>
      </w:r>
      <w:r w:rsidR="007F456B">
        <w:t xml:space="preserve"> them</w:t>
      </w:r>
      <w:r w:rsidRPr="00731FA3">
        <w:t xml:space="preserve">. </w:t>
      </w:r>
      <w:r w:rsidR="000E63D6">
        <w:t>The report should</w:t>
      </w:r>
      <w:r w:rsidRPr="00731FA3">
        <w:t xml:space="preserve"> summariz</w:t>
      </w:r>
      <w:r w:rsidR="000E63D6">
        <w:t>e</w:t>
      </w:r>
      <w:r w:rsidRPr="00731FA3">
        <w:t xml:space="preserve"> the findings of the article and outlin</w:t>
      </w:r>
      <w:r w:rsidR="000E63D6">
        <w:t>e</w:t>
      </w:r>
      <w:r w:rsidRPr="00731FA3">
        <w:t xml:space="preserve"> the strengths and weaknesses of the analysis</w:t>
      </w:r>
      <w:r w:rsidR="000E63D6">
        <w:t xml:space="preserve"> (see assignment sheet on </w:t>
      </w:r>
      <w:r w:rsidR="007F456B">
        <w:t>Canvas</w:t>
      </w:r>
      <w:r w:rsidR="000E63D6">
        <w:t xml:space="preserve"> for more details)</w:t>
      </w:r>
      <w:r w:rsidRPr="00731FA3">
        <w:t xml:space="preserve">. </w:t>
      </w:r>
      <w:r w:rsidR="007F43D1">
        <w:t xml:space="preserve">You may discuss the assigned articles with your </w:t>
      </w:r>
      <w:proofErr w:type="gramStart"/>
      <w:r w:rsidR="007F43D1">
        <w:t>classmates</w:t>
      </w:r>
      <w:proofErr w:type="gramEnd"/>
      <w:r w:rsidR="007F43D1">
        <w:t xml:space="preserve"> but the reports </w:t>
      </w:r>
      <w:r w:rsidR="00D23115">
        <w:t>must</w:t>
      </w:r>
      <w:r w:rsidR="007F43D1">
        <w:t xml:space="preserve"> be written up entirely independently. </w:t>
      </w:r>
      <w:r w:rsidR="006D6895">
        <w:rPr>
          <w:b/>
          <w:bCs/>
        </w:rPr>
        <w:t xml:space="preserve">Due </w:t>
      </w:r>
      <w:r w:rsidR="005B0248">
        <w:rPr>
          <w:b/>
          <w:bCs/>
        </w:rPr>
        <w:t xml:space="preserve">on the last day of class: </w:t>
      </w:r>
      <w:r w:rsidR="004057F4">
        <w:rPr>
          <w:b/>
          <w:bCs/>
        </w:rPr>
        <w:t>Tuesday, April 18</w:t>
      </w:r>
      <w:r w:rsidR="004057F4" w:rsidRPr="004057F4">
        <w:rPr>
          <w:b/>
          <w:bCs/>
          <w:vertAlign w:val="superscript"/>
        </w:rPr>
        <w:t>th</w:t>
      </w:r>
      <w:r w:rsidR="004057F4">
        <w:rPr>
          <w:b/>
          <w:bCs/>
        </w:rPr>
        <w:t xml:space="preserve">, </w:t>
      </w:r>
      <w:proofErr w:type="gramStart"/>
      <w:r w:rsidR="004057F4">
        <w:rPr>
          <w:b/>
          <w:bCs/>
        </w:rPr>
        <w:t>2023</w:t>
      </w:r>
      <w:proofErr w:type="gramEnd"/>
      <w:r w:rsidR="005B0248">
        <w:rPr>
          <w:b/>
          <w:bCs/>
        </w:rPr>
        <w:t xml:space="preserve"> </w:t>
      </w:r>
      <w:r w:rsidR="006D6895">
        <w:rPr>
          <w:b/>
          <w:bCs/>
        </w:rPr>
        <w:t xml:space="preserve">at 11:59pm via </w:t>
      </w:r>
      <w:r w:rsidR="00EE71F4">
        <w:rPr>
          <w:b/>
          <w:bCs/>
        </w:rPr>
        <w:t>Canvas</w:t>
      </w:r>
      <w:r w:rsidR="006D6895">
        <w:rPr>
          <w:b/>
          <w:bCs/>
        </w:rPr>
        <w:t>.</w:t>
      </w:r>
    </w:p>
    <w:p w14:paraId="79810B8E" w14:textId="77777777" w:rsidR="00C54CCB" w:rsidRPr="00197F87" w:rsidRDefault="00C54CCB"/>
    <w:p w14:paraId="26F862D4" w14:textId="77777777" w:rsidR="004D7D4F" w:rsidRPr="00731FA3" w:rsidRDefault="004D7D4F">
      <w:pPr>
        <w:rPr>
          <w:i/>
        </w:rPr>
      </w:pPr>
      <w:r w:rsidRPr="00731FA3">
        <w:rPr>
          <w:i/>
        </w:rPr>
        <w:t>Exams</w:t>
      </w:r>
    </w:p>
    <w:p w14:paraId="21F43137" w14:textId="19E4DD7C" w:rsidR="004D7D4F" w:rsidRPr="00731FA3" w:rsidRDefault="004D7D4F">
      <w:r w:rsidRPr="00731FA3">
        <w:t xml:space="preserve">There will be two exams: a midterm and a final. The midterm will be taken in-class </w:t>
      </w:r>
      <w:r w:rsidR="00AC23DF">
        <w:t xml:space="preserve">on </w:t>
      </w:r>
      <w:r w:rsidR="00AC23DF">
        <w:rPr>
          <w:b/>
          <w:bCs/>
        </w:rPr>
        <w:t>Thursday, February 23</w:t>
      </w:r>
      <w:r w:rsidR="00AC23DF" w:rsidRPr="00AC23DF">
        <w:rPr>
          <w:b/>
          <w:bCs/>
          <w:vertAlign w:val="superscript"/>
        </w:rPr>
        <w:t>rd</w:t>
      </w:r>
      <w:r w:rsidR="00AC23DF">
        <w:rPr>
          <w:b/>
          <w:bCs/>
        </w:rPr>
        <w:t xml:space="preserve">, </w:t>
      </w:r>
      <w:proofErr w:type="gramStart"/>
      <w:r w:rsidR="00AC23DF">
        <w:rPr>
          <w:b/>
          <w:bCs/>
        </w:rPr>
        <w:t>2023</w:t>
      </w:r>
      <w:proofErr w:type="gramEnd"/>
      <w:r w:rsidR="00AC23DF">
        <w:rPr>
          <w:b/>
          <w:bCs/>
        </w:rPr>
        <w:t xml:space="preserve"> </w:t>
      </w:r>
      <w:r w:rsidRPr="00731FA3">
        <w:t xml:space="preserve">and will reflect the material covered in the first half of the semester. The final will </w:t>
      </w:r>
      <w:r w:rsidR="00197F87">
        <w:t xml:space="preserve">focus on the material in the second half of the semester and </w:t>
      </w:r>
      <w:r w:rsidR="00B820C8">
        <w:t xml:space="preserve">be taken </w:t>
      </w:r>
      <w:r w:rsidR="00B820C8">
        <w:lastRenderedPageBreak/>
        <w:t>during the schedule</w:t>
      </w:r>
      <w:r w:rsidR="0031141D">
        <w:t>d</w:t>
      </w:r>
      <w:r w:rsidR="00B820C8">
        <w:t xml:space="preserve"> final exam time for our class time, which </w:t>
      </w:r>
      <w:r w:rsidR="00335BE9">
        <w:t xml:space="preserve">is </w:t>
      </w:r>
      <w:r w:rsidR="00375135" w:rsidRPr="00375135">
        <w:rPr>
          <w:b/>
          <w:bCs/>
        </w:rPr>
        <w:t>Monday,</w:t>
      </w:r>
      <w:r w:rsidR="00375135">
        <w:t xml:space="preserve"> </w:t>
      </w:r>
      <w:r w:rsidR="00375135">
        <w:rPr>
          <w:b/>
          <w:bCs/>
        </w:rPr>
        <w:t xml:space="preserve">April 24, </w:t>
      </w:r>
      <w:proofErr w:type="gramStart"/>
      <w:r w:rsidR="00375135">
        <w:rPr>
          <w:b/>
          <w:bCs/>
        </w:rPr>
        <w:t>2023</w:t>
      </w:r>
      <w:proofErr w:type="gramEnd"/>
      <w:r w:rsidR="00375135">
        <w:rPr>
          <w:b/>
          <w:bCs/>
        </w:rPr>
        <w:t xml:space="preserve"> 4-6pm</w:t>
      </w:r>
      <w:r w:rsidRPr="00731FA3">
        <w:t>.</w:t>
      </w:r>
      <w:r w:rsidR="00D06EB0">
        <w:t xml:space="preserve"> </w:t>
      </w:r>
      <w:r w:rsidR="00075A1F">
        <w:t xml:space="preserve">You can bring one “cheat sheet”, </w:t>
      </w:r>
      <w:proofErr w:type="gramStart"/>
      <w:r w:rsidR="00075A1F">
        <w:t>a</w:t>
      </w:r>
      <w:proofErr w:type="gramEnd"/>
      <w:r w:rsidR="00075A1F">
        <w:t xml:space="preserve"> 8.5x11” sheet of paper with notes (front and back, typed or written) to each exam</w:t>
      </w:r>
      <w:r w:rsidR="00D06EB0">
        <w:t xml:space="preserve">. </w:t>
      </w:r>
    </w:p>
    <w:p w14:paraId="3010C86C" w14:textId="3E430372" w:rsidR="004D7D4F" w:rsidRDefault="004D7D4F"/>
    <w:p w14:paraId="2BE7F997" w14:textId="77777777" w:rsidR="00075A1F" w:rsidRPr="00731FA3" w:rsidRDefault="00075A1F"/>
    <w:p w14:paraId="0D4F0B42" w14:textId="77777777" w:rsidR="00EC655A" w:rsidRPr="00EC655A" w:rsidRDefault="00EC655A" w:rsidP="00EC655A">
      <w:pPr>
        <w:pBdr>
          <w:top w:val="nil"/>
          <w:left w:val="nil"/>
          <w:bottom w:val="nil"/>
          <w:right w:val="nil"/>
          <w:between w:val="nil"/>
        </w:pBdr>
        <w:shd w:val="clear" w:color="auto" w:fill="FFFFFF"/>
        <w:rPr>
          <w:color w:val="000000"/>
        </w:rPr>
      </w:pPr>
      <w:r w:rsidRPr="00EC655A">
        <w:rPr>
          <w:b/>
          <w:color w:val="000000"/>
        </w:rPr>
        <w:t xml:space="preserve">Ford School Inclusivity Statement:  </w:t>
      </w:r>
      <w:r w:rsidRPr="00EC655A">
        <w:rPr>
          <w:color w:val="000000"/>
        </w:rPr>
        <w:t>Members of the Ford School community represent a rich variety of backgrounds and perspectives. We are committed to providing an atmosphere for learning that respects diversity. While working together to build this community we ask all members to:</w:t>
      </w:r>
    </w:p>
    <w:p w14:paraId="2C6F8E23" w14:textId="77777777" w:rsidR="00EC655A" w:rsidRPr="00EC655A" w:rsidRDefault="00EC655A" w:rsidP="00EC655A">
      <w:pPr>
        <w:pBdr>
          <w:top w:val="nil"/>
          <w:left w:val="nil"/>
          <w:bottom w:val="nil"/>
          <w:right w:val="nil"/>
          <w:between w:val="nil"/>
        </w:pBdr>
        <w:shd w:val="clear" w:color="auto" w:fill="FFFFFF"/>
        <w:rPr>
          <w:color w:val="000000"/>
        </w:rPr>
      </w:pPr>
    </w:p>
    <w:p w14:paraId="4EACA02B" w14:textId="77777777" w:rsidR="00EC655A" w:rsidRPr="00EC655A" w:rsidRDefault="00EC655A" w:rsidP="00EC655A">
      <w:pPr>
        <w:numPr>
          <w:ilvl w:val="0"/>
          <w:numId w:val="2"/>
        </w:numPr>
        <w:shd w:val="clear" w:color="auto" w:fill="FFFFFF"/>
        <w:ind w:left="1665"/>
      </w:pPr>
      <w:r w:rsidRPr="00EC655A">
        <w:t xml:space="preserve">share their unique experiences, </w:t>
      </w:r>
      <w:proofErr w:type="gramStart"/>
      <w:r w:rsidRPr="00EC655A">
        <w:t>values</w:t>
      </w:r>
      <w:proofErr w:type="gramEnd"/>
      <w:r w:rsidRPr="00EC655A">
        <w:t xml:space="preserve"> and beliefs</w:t>
      </w:r>
    </w:p>
    <w:p w14:paraId="4F896816" w14:textId="77777777" w:rsidR="00EC655A" w:rsidRPr="00EC655A" w:rsidRDefault="00EC655A" w:rsidP="00EC655A">
      <w:pPr>
        <w:numPr>
          <w:ilvl w:val="0"/>
          <w:numId w:val="2"/>
        </w:numPr>
        <w:shd w:val="clear" w:color="auto" w:fill="FFFFFF"/>
        <w:ind w:left="1665"/>
      </w:pPr>
      <w:r w:rsidRPr="00EC655A">
        <w:t>be open to the views of others</w:t>
      </w:r>
    </w:p>
    <w:p w14:paraId="656B055B" w14:textId="77777777" w:rsidR="00EC655A" w:rsidRPr="00EC655A" w:rsidRDefault="00EC655A" w:rsidP="00EC655A">
      <w:pPr>
        <w:numPr>
          <w:ilvl w:val="0"/>
          <w:numId w:val="2"/>
        </w:numPr>
        <w:shd w:val="clear" w:color="auto" w:fill="FFFFFF"/>
        <w:ind w:left="1665"/>
      </w:pPr>
      <w:r w:rsidRPr="00EC655A">
        <w:t>honor the uniqueness of their colleagues</w:t>
      </w:r>
    </w:p>
    <w:p w14:paraId="55B96D71" w14:textId="77777777" w:rsidR="00EC655A" w:rsidRPr="00EC655A" w:rsidRDefault="00EC655A" w:rsidP="00EC655A">
      <w:pPr>
        <w:numPr>
          <w:ilvl w:val="0"/>
          <w:numId w:val="2"/>
        </w:numPr>
        <w:shd w:val="clear" w:color="auto" w:fill="FFFFFF"/>
        <w:ind w:left="1665"/>
      </w:pPr>
      <w:r w:rsidRPr="00EC655A">
        <w:t xml:space="preserve">appreciate the opportunity that we </w:t>
      </w:r>
      <w:proofErr w:type="gramStart"/>
      <w:r w:rsidRPr="00EC655A">
        <w:t>have to</w:t>
      </w:r>
      <w:proofErr w:type="gramEnd"/>
      <w:r w:rsidRPr="00EC655A">
        <w:t xml:space="preserve"> learn from each other in this community</w:t>
      </w:r>
    </w:p>
    <w:p w14:paraId="45A86BC8" w14:textId="77777777" w:rsidR="00EC655A" w:rsidRPr="00EC655A" w:rsidRDefault="00EC655A" w:rsidP="00EC655A">
      <w:pPr>
        <w:numPr>
          <w:ilvl w:val="0"/>
          <w:numId w:val="2"/>
        </w:numPr>
        <w:shd w:val="clear" w:color="auto" w:fill="FFFFFF"/>
        <w:ind w:left="1665"/>
      </w:pPr>
      <w:r w:rsidRPr="00EC655A">
        <w:t>value one another’s opinions and communicate in a respectful manner</w:t>
      </w:r>
    </w:p>
    <w:p w14:paraId="693BA86D" w14:textId="77777777" w:rsidR="00EC655A" w:rsidRPr="00EC655A" w:rsidRDefault="00EC655A" w:rsidP="00EC655A">
      <w:pPr>
        <w:numPr>
          <w:ilvl w:val="0"/>
          <w:numId w:val="2"/>
        </w:numPr>
        <w:shd w:val="clear" w:color="auto" w:fill="FFFFFF"/>
        <w:ind w:left="1665"/>
      </w:pPr>
      <w:r w:rsidRPr="00EC655A">
        <w:t>keep confidential discussions that the community has of a personal (or professional) nature</w:t>
      </w:r>
    </w:p>
    <w:p w14:paraId="30B95675" w14:textId="77777777" w:rsidR="00EC655A" w:rsidRPr="00EC655A" w:rsidRDefault="00EC655A" w:rsidP="00EC655A">
      <w:pPr>
        <w:numPr>
          <w:ilvl w:val="0"/>
          <w:numId w:val="2"/>
        </w:numPr>
        <w:shd w:val="clear" w:color="auto" w:fill="FFFFFF"/>
        <w:ind w:left="1665"/>
      </w:pPr>
      <w:r w:rsidRPr="00EC655A">
        <w:t>use this opportunity together to discuss ways in which we can create an inclusive environment in Ford classes and across the UM community</w:t>
      </w:r>
    </w:p>
    <w:p w14:paraId="51369FD1" w14:textId="77777777" w:rsidR="00EC655A" w:rsidRPr="00EC655A" w:rsidRDefault="00EC655A" w:rsidP="00EC655A">
      <w:pPr>
        <w:pBdr>
          <w:top w:val="nil"/>
          <w:left w:val="nil"/>
          <w:bottom w:val="nil"/>
          <w:right w:val="nil"/>
          <w:between w:val="nil"/>
        </w:pBdr>
        <w:shd w:val="clear" w:color="auto" w:fill="FFFFFF"/>
        <w:rPr>
          <w:b/>
          <w:color w:val="000000"/>
          <w:highlight w:val="white"/>
        </w:rPr>
      </w:pPr>
    </w:p>
    <w:p w14:paraId="379E028C" w14:textId="77777777" w:rsidR="00EC655A" w:rsidRPr="00EC655A" w:rsidRDefault="00EC655A" w:rsidP="00EC655A">
      <w:r w:rsidRPr="00EC655A">
        <w:rPr>
          <w:b/>
        </w:rPr>
        <w:t xml:space="preserve">Ford School Public Health Protection Policy:  </w:t>
      </w:r>
      <w:r w:rsidRPr="00EC655A">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w:t>
      </w:r>
      <w:hyperlink r:id="rId11">
        <w:r w:rsidRPr="00EC655A">
          <w:rPr>
            <w:color w:val="000000"/>
            <w:u w:val="single"/>
          </w:rPr>
          <w:t>here</w:t>
        </w:r>
      </w:hyperlink>
      <w:r w:rsidRPr="00EC655A">
        <w:t xml:space="preserve">.  It is expected that you will protect and enhance the health of everyone in the Ford School community by staying home and following self-isolation guidelines if you are experiencing any symptoms of COVID-19 </w:t>
      </w:r>
    </w:p>
    <w:p w14:paraId="43D484BC" w14:textId="77777777" w:rsidR="00EC655A" w:rsidRPr="00EC655A" w:rsidRDefault="00EC655A" w:rsidP="00EC655A"/>
    <w:p w14:paraId="4AF4EBE6" w14:textId="77777777" w:rsidR="00EC655A" w:rsidRPr="00EC655A" w:rsidRDefault="00EC655A" w:rsidP="00EC655A">
      <w:pPr>
        <w:pBdr>
          <w:top w:val="nil"/>
          <w:left w:val="nil"/>
          <w:bottom w:val="nil"/>
          <w:right w:val="nil"/>
          <w:between w:val="nil"/>
        </w:pBdr>
        <w:shd w:val="clear" w:color="auto" w:fill="FFFFFF"/>
        <w:rPr>
          <w:color w:val="000000"/>
          <w:highlight w:val="white"/>
        </w:rPr>
      </w:pPr>
      <w:r w:rsidRPr="00EC655A">
        <w:rPr>
          <w:b/>
          <w:color w:val="000000"/>
          <w:highlight w:val="white"/>
        </w:rPr>
        <w:t xml:space="preserve">Student Mental Health and Wellbeing:  </w:t>
      </w:r>
      <w:r w:rsidRPr="00EC655A">
        <w:rPr>
          <w:color w:val="000000"/>
          <w:highlight w:val="white"/>
        </w:rPr>
        <w:t xml:space="preserve">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310ABAF6" w14:textId="77777777" w:rsidR="00EC655A" w:rsidRPr="00EC655A" w:rsidRDefault="00EC655A" w:rsidP="00EC655A">
      <w:pPr>
        <w:pBdr>
          <w:top w:val="nil"/>
          <w:left w:val="nil"/>
          <w:bottom w:val="nil"/>
          <w:right w:val="nil"/>
          <w:between w:val="nil"/>
        </w:pBdr>
        <w:shd w:val="clear" w:color="auto" w:fill="FFFFFF"/>
        <w:rPr>
          <w:color w:val="000000"/>
          <w:highlight w:val="white"/>
        </w:rPr>
      </w:pPr>
    </w:p>
    <w:p w14:paraId="03B33222" w14:textId="77777777" w:rsidR="00EC655A" w:rsidRPr="00EC655A" w:rsidRDefault="00EC655A" w:rsidP="00EC655A">
      <w:pPr>
        <w:pBdr>
          <w:top w:val="nil"/>
          <w:left w:val="nil"/>
          <w:bottom w:val="nil"/>
          <w:right w:val="nil"/>
          <w:between w:val="nil"/>
        </w:pBdr>
        <w:shd w:val="clear" w:color="auto" w:fill="FFFFFF"/>
        <w:rPr>
          <w:color w:val="000000"/>
          <w:highlight w:val="white"/>
        </w:rPr>
      </w:pPr>
      <w:r w:rsidRPr="00EC655A">
        <w:rPr>
          <w:color w:val="000000"/>
          <w:highlight w:val="white"/>
        </w:rPr>
        <w:t>You may access counselors and urgent services at </w:t>
      </w:r>
      <w:hyperlink r:id="rId12">
        <w:r w:rsidRPr="00EC655A">
          <w:rPr>
            <w:color w:val="000000"/>
            <w:u w:val="single"/>
          </w:rPr>
          <w:t>Counseling and Psychological Services</w:t>
        </w:r>
      </w:hyperlink>
      <w:r w:rsidRPr="00EC655A">
        <w:rPr>
          <w:color w:val="000000"/>
          <w:highlight w:val="white"/>
        </w:rPr>
        <w:t> (CAPS) and/or </w:t>
      </w:r>
      <w:hyperlink r:id="rId13">
        <w:r w:rsidRPr="00EC655A">
          <w:rPr>
            <w:color w:val="000000"/>
            <w:u w:val="single"/>
          </w:rPr>
          <w:t>University Health Service</w:t>
        </w:r>
      </w:hyperlink>
      <w:r w:rsidRPr="00EC655A">
        <w:rPr>
          <w:color w:val="000000"/>
          <w:highlight w:val="white"/>
        </w:rPr>
        <w:t xml:space="preserve"> (UHS).  Students may also use the Crisis Text Line (text '4UMICH' to 741741) to be connected to a trained crisis volunteer.  You can find additional resources both on and off campus through the </w:t>
      </w:r>
      <w:hyperlink r:id="rId14">
        <w:r w:rsidRPr="00EC655A">
          <w:rPr>
            <w:color w:val="000000"/>
            <w:highlight w:val="white"/>
            <w:u w:val="single"/>
          </w:rPr>
          <w:t>University Health Service</w:t>
        </w:r>
      </w:hyperlink>
      <w:r w:rsidRPr="00EC655A">
        <w:rPr>
          <w:color w:val="000000"/>
          <w:highlight w:val="white"/>
        </w:rPr>
        <w:t xml:space="preserve"> and through </w:t>
      </w:r>
      <w:hyperlink r:id="rId15">
        <w:r w:rsidRPr="00EC655A">
          <w:rPr>
            <w:color w:val="000000"/>
            <w:highlight w:val="white"/>
            <w:u w:val="single"/>
          </w:rPr>
          <w:t>CAPS</w:t>
        </w:r>
      </w:hyperlink>
      <w:r w:rsidRPr="00EC655A">
        <w:rPr>
          <w:color w:val="000000"/>
          <w:highlight w:val="white"/>
        </w:rPr>
        <w:t>.</w:t>
      </w:r>
    </w:p>
    <w:p w14:paraId="0C96EFC3" w14:textId="77777777" w:rsidR="00EC655A" w:rsidRPr="00EC655A" w:rsidRDefault="00EC655A" w:rsidP="00EC655A">
      <w:pPr>
        <w:pBdr>
          <w:top w:val="nil"/>
          <w:left w:val="nil"/>
          <w:bottom w:val="nil"/>
          <w:right w:val="nil"/>
          <w:between w:val="nil"/>
        </w:pBdr>
        <w:shd w:val="clear" w:color="auto" w:fill="FFFFFF"/>
        <w:rPr>
          <w:b/>
          <w:color w:val="000000"/>
        </w:rPr>
      </w:pPr>
    </w:p>
    <w:p w14:paraId="1578C22A" w14:textId="77777777" w:rsidR="00EC655A" w:rsidRPr="00EC655A" w:rsidRDefault="00EC655A" w:rsidP="00EC655A">
      <w:pPr>
        <w:pBdr>
          <w:top w:val="nil"/>
          <w:left w:val="nil"/>
          <w:bottom w:val="nil"/>
          <w:right w:val="nil"/>
          <w:between w:val="nil"/>
        </w:pBdr>
        <w:shd w:val="clear" w:color="auto" w:fill="FFFFFF"/>
        <w:rPr>
          <w:color w:val="000000"/>
        </w:rPr>
      </w:pPr>
      <w:r w:rsidRPr="00EC655A">
        <w:rPr>
          <w:b/>
          <w:color w:val="000000"/>
        </w:rPr>
        <w:t xml:space="preserve">Accommodations for Students with Disabilities:  </w:t>
      </w:r>
      <w:r w:rsidRPr="00EC655A">
        <w:rPr>
          <w:color w:val="000000"/>
        </w:rPr>
        <w:t xml:space="preserve">If you believe you need an accommodation for a disability, please reach out to U-M </w:t>
      </w:r>
      <w:hyperlink r:id="rId16">
        <w:r w:rsidRPr="00EC655A">
          <w:rPr>
            <w:color w:val="0000FF"/>
            <w:u w:val="single"/>
          </w:rPr>
          <w:t>Services for Students with Disabilities (SSD)</w:t>
        </w:r>
      </w:hyperlink>
      <w:r w:rsidRPr="00EC655A">
        <w:rPr>
          <w:color w:val="000000"/>
        </w:rPr>
        <w:t xml:space="preserve"> office to help determine appropriate academic accommodations and how to communicate about your </w:t>
      </w:r>
      <w:r w:rsidRPr="00EC655A">
        <w:rPr>
          <w:color w:val="000000"/>
        </w:rPr>
        <w:lastRenderedPageBreak/>
        <w:t>accommodations with your professors. Any information you provide will be treated as private and confidential.</w:t>
      </w:r>
    </w:p>
    <w:p w14:paraId="54BD932F" w14:textId="77777777" w:rsidR="00EC655A" w:rsidRPr="00EC655A" w:rsidRDefault="00EC655A" w:rsidP="00EC655A">
      <w:pPr>
        <w:pBdr>
          <w:top w:val="nil"/>
          <w:left w:val="nil"/>
          <w:bottom w:val="nil"/>
          <w:right w:val="nil"/>
          <w:between w:val="nil"/>
        </w:pBdr>
        <w:shd w:val="clear" w:color="auto" w:fill="FFFFFF"/>
        <w:rPr>
          <w:color w:val="000000"/>
        </w:rPr>
      </w:pPr>
    </w:p>
    <w:p w14:paraId="07C44852" w14:textId="77777777" w:rsidR="00EC655A" w:rsidRPr="00EC655A" w:rsidRDefault="00EC655A" w:rsidP="00EC655A">
      <w:pPr>
        <w:pStyle w:val="Heading2"/>
        <w:shd w:val="clear" w:color="auto" w:fill="FFFFFF"/>
        <w:rPr>
          <w:b w:val="0"/>
          <w:i w:val="0"/>
        </w:rPr>
      </w:pPr>
      <w:r w:rsidRPr="00EC655A">
        <w:rPr>
          <w:i w:val="0"/>
        </w:rPr>
        <w:t xml:space="preserve">Academic Integrity: </w:t>
      </w:r>
      <w:r w:rsidRPr="00EC655A">
        <w:rPr>
          <w:b w:val="0"/>
          <w:i w:val="0"/>
        </w:rPr>
        <w:t xml:space="preserve">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w:t>
      </w:r>
      <w:proofErr w:type="gramStart"/>
      <w:r w:rsidRPr="00EC655A">
        <w:rPr>
          <w:b w:val="0"/>
          <w:i w:val="0"/>
        </w:rPr>
        <w:t>plagiarism</w:t>
      </w:r>
      <w:proofErr w:type="gramEnd"/>
      <w:r w:rsidRPr="00EC655A">
        <w:rPr>
          <w:b w:val="0"/>
          <w:i w:val="0"/>
        </w:rPr>
        <w:t xml:space="preserve">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w:t>
      </w:r>
      <w:proofErr w:type="gramStart"/>
      <w:r w:rsidRPr="00EC655A">
        <w:rPr>
          <w:b w:val="0"/>
          <w:i w:val="0"/>
        </w:rPr>
        <w:t>presentations, and</w:t>
      </w:r>
      <w:proofErr w:type="gramEnd"/>
      <w:r w:rsidRPr="00EC655A">
        <w:rPr>
          <w:b w:val="0"/>
          <w:i w:val="0"/>
        </w:rPr>
        <w:t xml:space="preserve">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w:t>
      </w:r>
      <w:hyperlink r:id="rId17">
        <w:r w:rsidRPr="00EC655A">
          <w:rPr>
            <w:b w:val="0"/>
            <w:i w:val="0"/>
            <w:color w:val="1155CC"/>
            <w:u w:val="single"/>
          </w:rPr>
          <w:t>MPP/MPA,</w:t>
        </w:r>
      </w:hyperlink>
      <w:r w:rsidRPr="00EC655A">
        <w:rPr>
          <w:b w:val="0"/>
          <w:i w:val="0"/>
        </w:rPr>
        <w:t> </w:t>
      </w:r>
      <w:hyperlink r:id="rId18">
        <w:r w:rsidRPr="00EC655A">
          <w:rPr>
            <w:b w:val="0"/>
            <w:i w:val="0"/>
            <w:color w:val="1155CC"/>
            <w:u w:val="single"/>
          </w:rPr>
          <w:t>BA</w:t>
        </w:r>
      </w:hyperlink>
      <w:r w:rsidRPr="00EC655A">
        <w:rPr>
          <w:b w:val="0"/>
          <w:i w:val="0"/>
        </w:rPr>
        <w:t>, and </w:t>
      </w:r>
      <w:hyperlink r:id="rId19">
        <w:r w:rsidRPr="00EC655A">
          <w:rPr>
            <w:b w:val="0"/>
            <w:i w:val="0"/>
            <w:color w:val="1155CC"/>
            <w:u w:val="single"/>
          </w:rPr>
          <w:t>PhD Program</w:t>
        </w:r>
      </w:hyperlink>
      <w:r w:rsidRPr="00EC655A">
        <w:rPr>
          <w:b w:val="0"/>
          <w:i w:val="0"/>
        </w:rPr>
        <w:t xml:space="preserve"> handbooks. Additional information regarding academic dishonesty, plagiarism and misconduct and their consequences is available at:   </w:t>
      </w:r>
      <w:hyperlink r:id="rId20" w:anchor="112">
        <w:r w:rsidRPr="00EC655A">
          <w:rPr>
            <w:b w:val="0"/>
            <w:i w:val="0"/>
            <w:u w:val="single"/>
          </w:rPr>
          <w:t>http://www.rackham.umich.edu/current-students/policies/academic-policies/section11#112</w:t>
        </w:r>
      </w:hyperlink>
    </w:p>
    <w:p w14:paraId="101727E4" w14:textId="77777777" w:rsidR="00EC655A" w:rsidRPr="00EC655A" w:rsidRDefault="00EC655A" w:rsidP="00EC655A">
      <w:pPr>
        <w:pStyle w:val="Heading2"/>
        <w:shd w:val="clear" w:color="auto" w:fill="FFFFFF"/>
      </w:pPr>
    </w:p>
    <w:p w14:paraId="63620ED9" w14:textId="6012B615" w:rsidR="00EC655A" w:rsidRPr="00EC655A" w:rsidRDefault="00EC655A" w:rsidP="00EC655A">
      <w:pPr>
        <w:pStyle w:val="Heading2"/>
        <w:shd w:val="clear" w:color="auto" w:fill="FFFFFF"/>
      </w:pPr>
      <w:r w:rsidRPr="00EC655A">
        <w:t xml:space="preserve">Use of Technology:  </w:t>
      </w:r>
      <w:r w:rsidRPr="00EC655A">
        <w:rPr>
          <w:b w:val="0"/>
          <w:i w:val="0"/>
        </w:rPr>
        <w:t xml:space="preserve">All course materials (including slides, assignments, handouts, pre-recorded </w:t>
      </w:r>
      <w:proofErr w:type="gramStart"/>
      <w:r w:rsidRPr="00EC655A">
        <w:rPr>
          <w:b w:val="0"/>
          <w:i w:val="0"/>
        </w:rPr>
        <w:t>lectures</w:t>
      </w:r>
      <w:proofErr w:type="gramEnd"/>
      <w:r w:rsidRPr="00EC655A">
        <w:rPr>
          <w:b w:val="0"/>
          <w:i w:val="0"/>
        </w:rPr>
        <w:t xml:space="preserve">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w:t>
      </w:r>
      <w:proofErr w:type="gramStart"/>
      <w:r w:rsidRPr="00EC655A">
        <w:rPr>
          <w:b w:val="0"/>
          <w:i w:val="0"/>
        </w:rPr>
        <w:t>e.g.</w:t>
      </w:r>
      <w:proofErr w:type="gramEnd"/>
      <w:r w:rsidRPr="00EC655A">
        <w:rPr>
          <w:b w:val="0"/>
          <w:i w:val="0"/>
        </w:rPr>
        <w:t xml:space="preserve"> social media), you must first have informed consent. </w:t>
      </w:r>
      <w:r w:rsidRPr="00EC655A">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16390D07" w14:textId="77777777" w:rsidR="00EC655A" w:rsidRPr="00EC655A" w:rsidRDefault="00EC655A" w:rsidP="00EC655A">
      <w:pPr>
        <w:pBdr>
          <w:top w:val="nil"/>
          <w:left w:val="nil"/>
          <w:bottom w:val="nil"/>
          <w:right w:val="nil"/>
          <w:between w:val="nil"/>
        </w:pBdr>
        <w:shd w:val="clear" w:color="auto" w:fill="FFFFFF"/>
        <w:rPr>
          <w:color w:val="000000"/>
        </w:rPr>
      </w:pPr>
    </w:p>
    <w:p w14:paraId="25B58921" w14:textId="77777777" w:rsidR="00EC655A" w:rsidRPr="00EC655A" w:rsidRDefault="00EC655A" w:rsidP="00EC655A">
      <w:pPr>
        <w:pBdr>
          <w:top w:val="nil"/>
          <w:left w:val="nil"/>
          <w:bottom w:val="nil"/>
          <w:right w:val="nil"/>
          <w:between w:val="nil"/>
        </w:pBdr>
        <w:shd w:val="clear" w:color="auto" w:fill="FFFFFF"/>
        <w:ind w:left="720"/>
        <w:rPr>
          <w:b/>
          <w:color w:val="000000"/>
        </w:rPr>
      </w:pPr>
    </w:p>
    <w:p w14:paraId="405A8AAF" w14:textId="77777777" w:rsidR="00EC655A" w:rsidRPr="00EC655A" w:rsidRDefault="00EC655A" w:rsidP="00EC655A">
      <w:pPr>
        <w:pBdr>
          <w:top w:val="nil"/>
          <w:left w:val="nil"/>
          <w:bottom w:val="nil"/>
          <w:right w:val="nil"/>
          <w:between w:val="nil"/>
        </w:pBdr>
        <w:tabs>
          <w:tab w:val="center" w:pos="4680"/>
          <w:tab w:val="right" w:pos="9360"/>
        </w:tabs>
      </w:pPr>
      <w:r w:rsidRPr="00EC655A">
        <w:rPr>
          <w:b/>
          <w:color w:val="000000"/>
        </w:rPr>
        <w:t xml:space="preserve">Please review additional information and policies regarding academic expectations and resources at the Ford School of Public Policy at: </w:t>
      </w:r>
      <w:hyperlink r:id="rId21">
        <w:r w:rsidRPr="00EC655A">
          <w:rPr>
            <w:b/>
            <w:color w:val="000000"/>
            <w:u w:val="single"/>
          </w:rPr>
          <w:t>https://intranet.fordschool.umich.edu/academic-expectations</w:t>
        </w:r>
      </w:hyperlink>
    </w:p>
    <w:p w14:paraId="6C87314A" w14:textId="77777777" w:rsidR="00EC655A" w:rsidRDefault="00EC655A" w:rsidP="00EC655A">
      <w:pPr>
        <w:pBdr>
          <w:top w:val="nil"/>
          <w:left w:val="nil"/>
          <w:bottom w:val="nil"/>
          <w:right w:val="nil"/>
          <w:between w:val="nil"/>
        </w:pBdr>
        <w:tabs>
          <w:tab w:val="center" w:pos="4680"/>
          <w:tab w:val="right" w:pos="9360"/>
        </w:tabs>
        <w:rPr>
          <w:rFonts w:ascii="Arial" w:hAnsi="Arial" w:cs="Arial"/>
          <w:sz w:val="22"/>
          <w:szCs w:val="22"/>
        </w:rPr>
      </w:pPr>
    </w:p>
    <w:p w14:paraId="19BED84F" w14:textId="77777777" w:rsidR="00EE71F4" w:rsidRDefault="00EE71F4" w:rsidP="006A3132">
      <w:pPr>
        <w:pStyle w:val="Heading1"/>
      </w:pPr>
    </w:p>
    <w:p w14:paraId="6BB6C415" w14:textId="7E8D9CA1" w:rsidR="001F4D7F" w:rsidRPr="00731FA3" w:rsidRDefault="004F64F8" w:rsidP="006A3132">
      <w:pPr>
        <w:pStyle w:val="Heading1"/>
      </w:pPr>
      <w:r w:rsidRPr="00731FA3">
        <w:t>Make Up Work</w:t>
      </w:r>
    </w:p>
    <w:p w14:paraId="5D8D4D18" w14:textId="265F3690" w:rsidR="001F4D7F" w:rsidRPr="00731FA3" w:rsidRDefault="001F4D7F"/>
    <w:p w14:paraId="10D3681D" w14:textId="77777777" w:rsidR="001F4D7F" w:rsidRPr="00731FA3" w:rsidRDefault="004F64F8">
      <w:r w:rsidRPr="00731FA3">
        <w:t xml:space="preserve">Students are expected to complete all assignments by the deadline. Other than the exception for religious observance noted above, make-up homework assignments and exams will </w:t>
      </w:r>
      <w:r w:rsidRPr="00EE71F4">
        <w:rPr>
          <w:b/>
          <w:bCs/>
        </w:rPr>
        <w:t>not</w:t>
      </w:r>
      <w:r w:rsidRPr="00731FA3">
        <w:t xml:space="preserve"> be given </w:t>
      </w:r>
      <w:r w:rsidRPr="00731FA3">
        <w:lastRenderedPageBreak/>
        <w:t xml:space="preserve">under any circumstances. Students who fail to turn in an assignment before the deadline or take an exam will receive a grade of zero for that course requirement. </w:t>
      </w:r>
    </w:p>
    <w:p w14:paraId="43F33A9B" w14:textId="77777777" w:rsidR="002219D2" w:rsidRDefault="002219D2" w:rsidP="006A3132">
      <w:pPr>
        <w:pStyle w:val="Heading1"/>
      </w:pPr>
    </w:p>
    <w:p w14:paraId="5C468C2E" w14:textId="2DBCED95" w:rsidR="001F4D7F" w:rsidRPr="00731FA3" w:rsidRDefault="004F64F8" w:rsidP="006A3132">
      <w:pPr>
        <w:pStyle w:val="Heading1"/>
      </w:pPr>
      <w:r w:rsidRPr="00731FA3">
        <w:t>Computing</w:t>
      </w:r>
    </w:p>
    <w:p w14:paraId="50D43749" w14:textId="77777777" w:rsidR="002219D2" w:rsidRDefault="002219D2" w:rsidP="004D7D4F"/>
    <w:p w14:paraId="3D7347A5" w14:textId="227ABD64" w:rsidR="00C06314" w:rsidRDefault="00DA6DEC" w:rsidP="004D7D4F">
      <w:r>
        <w:t>Much</w:t>
      </w:r>
      <w:r w:rsidR="004F64F8" w:rsidRPr="00731FA3">
        <w:t xml:space="preserve"> of the homework assignments will be done on a computer using S</w:t>
      </w:r>
      <w:r>
        <w:t>tata</w:t>
      </w:r>
      <w:r w:rsidR="00B43875">
        <w:t xml:space="preserve"> or R</w:t>
      </w:r>
      <w:r w:rsidR="004F64F8" w:rsidRPr="00731FA3">
        <w:t>. Please do not simply hand in output from the S</w:t>
      </w:r>
      <w:r>
        <w:t>tata</w:t>
      </w:r>
      <w:r w:rsidR="00B43875">
        <w:t>/R</w:t>
      </w:r>
      <w:r w:rsidR="004F64F8" w:rsidRPr="00731FA3">
        <w:t xml:space="preserve"> program. Instead, please paste the relevant results into a word processor adding text to explain these results.</w:t>
      </w:r>
    </w:p>
    <w:p w14:paraId="1170A129" w14:textId="77777777" w:rsidR="0016764A" w:rsidRDefault="0016764A" w:rsidP="006A3132">
      <w:pPr>
        <w:pStyle w:val="Heading1"/>
      </w:pPr>
    </w:p>
    <w:p w14:paraId="2B280EAD" w14:textId="07B6F8BA" w:rsidR="004D7D4F" w:rsidRPr="00731FA3" w:rsidRDefault="004D7D4F" w:rsidP="006A3132">
      <w:pPr>
        <w:pStyle w:val="Heading1"/>
      </w:pPr>
      <w:r w:rsidRPr="00731FA3">
        <w:t>Grading</w:t>
      </w:r>
    </w:p>
    <w:p w14:paraId="600A22C0" w14:textId="673B8F8E" w:rsidR="0095531F" w:rsidRDefault="0095531F" w:rsidP="004D7D4F"/>
    <w:p w14:paraId="72FF18EB" w14:textId="19DD81BF" w:rsidR="00642511" w:rsidRDefault="00642511" w:rsidP="004D7D4F">
      <w:r>
        <w:t>Class Participation 10%</w:t>
      </w:r>
    </w:p>
    <w:p w14:paraId="1AC097DB" w14:textId="659F44A8" w:rsidR="00642511" w:rsidRPr="00731FA3" w:rsidRDefault="004D7D4F" w:rsidP="004D7D4F">
      <w:r w:rsidRPr="00731FA3">
        <w:t xml:space="preserve">Homework </w:t>
      </w:r>
      <w:r w:rsidR="003B05EE">
        <w:t>2</w:t>
      </w:r>
      <w:r w:rsidR="00A1590F">
        <w:t>5</w:t>
      </w:r>
      <w:r w:rsidRPr="00731FA3">
        <w:t xml:space="preserve">% </w:t>
      </w:r>
    </w:p>
    <w:p w14:paraId="2D64E3E2" w14:textId="2398FAB6" w:rsidR="00642511" w:rsidRPr="00731FA3" w:rsidRDefault="00642511" w:rsidP="00642511">
      <w:r w:rsidRPr="00731FA3">
        <w:t>Program evaluation critique</w:t>
      </w:r>
      <w:r w:rsidR="003B05EE">
        <w:t xml:space="preserve">s </w:t>
      </w:r>
      <w:r w:rsidR="00B43875">
        <w:t>1</w:t>
      </w:r>
      <w:r w:rsidR="003B05EE">
        <w:t>5</w:t>
      </w:r>
      <w:r w:rsidRPr="00731FA3">
        <w:t xml:space="preserve">% </w:t>
      </w:r>
    </w:p>
    <w:p w14:paraId="1D1D03A2" w14:textId="30E30A33" w:rsidR="004D7D4F" w:rsidRPr="00731FA3" w:rsidRDefault="0087001E" w:rsidP="004D7D4F">
      <w:r>
        <w:t>Midterm 2</w:t>
      </w:r>
      <w:r w:rsidR="00642511">
        <w:t>0</w:t>
      </w:r>
      <w:r w:rsidR="004D7D4F" w:rsidRPr="00731FA3">
        <w:t xml:space="preserve">% </w:t>
      </w:r>
    </w:p>
    <w:p w14:paraId="18A96D44" w14:textId="3D8C5059" w:rsidR="001F4D7F" w:rsidRPr="00731FA3" w:rsidRDefault="004D7D4F">
      <w:r w:rsidRPr="00731FA3">
        <w:t xml:space="preserve">Final exam </w:t>
      </w:r>
      <w:r w:rsidR="00B43875">
        <w:t>3</w:t>
      </w:r>
      <w:r w:rsidR="00A1590F">
        <w:t>0</w:t>
      </w:r>
      <w:r w:rsidRPr="00731FA3">
        <w:t>%</w:t>
      </w:r>
    </w:p>
    <w:p w14:paraId="06CB7635" w14:textId="77777777" w:rsidR="00785D8B" w:rsidRPr="00731FA3" w:rsidRDefault="00785D8B"/>
    <w:p w14:paraId="224E0AC0" w14:textId="77777777" w:rsidR="009E7007" w:rsidRPr="00731FA3" w:rsidRDefault="009E7007" w:rsidP="006A3132">
      <w:pPr>
        <w:pStyle w:val="Heading1"/>
      </w:pPr>
      <w:r w:rsidRPr="00731FA3">
        <w:t>Topics</w:t>
      </w:r>
    </w:p>
    <w:p w14:paraId="5BA98801" w14:textId="77777777" w:rsidR="00177012" w:rsidRDefault="00177012"/>
    <w:p w14:paraId="26FF257E" w14:textId="7E2BDA51" w:rsidR="009E7007" w:rsidRPr="00731FA3" w:rsidRDefault="009E7007">
      <w:r w:rsidRPr="00731FA3">
        <w:t>The course will be divided into three parts. In Part I, we will discuss causal inference as distinct from statistical inference and contrast evidence from observational data with that from randomized trials (experiments). In Part II, we will develop the core analytic tool of linear regression. We will discuss single and multi-variable regression models, hypothesis testing, dummy variables, heteroscedasticity, model fit, multicollinearity, joint hypothesis testing, and transformations.</w:t>
      </w:r>
      <w:r w:rsidR="006556C9">
        <w:t xml:space="preserve"> This will comprise the middle 8 weeks of the course.</w:t>
      </w:r>
      <w:r w:rsidRPr="00731FA3">
        <w:t xml:space="preserve"> Part III introduces fixed effects and panel data, as well as quasi-experimental methods such as differences-in-differences, event study, and regression discontinuity models. These are all techniques designed to control for unobserved factors that may confound the estimates from linear regression.</w:t>
      </w:r>
    </w:p>
    <w:p w14:paraId="254E2007" w14:textId="77777777" w:rsidR="009E7007" w:rsidRPr="00731FA3" w:rsidRDefault="009E7007"/>
    <w:p w14:paraId="10E34AF2" w14:textId="3DF6E536" w:rsidR="00AD16FA" w:rsidRPr="00B43875" w:rsidRDefault="004F64F8" w:rsidP="00B43875">
      <w:pPr>
        <w:pStyle w:val="Heading1"/>
      </w:pPr>
      <w:r w:rsidRPr="00731FA3">
        <w:t>Tentative Schedule</w:t>
      </w:r>
    </w:p>
    <w:p w14:paraId="5E064825" w14:textId="6E144785" w:rsidR="00634598" w:rsidRDefault="00F20856">
      <w:pPr>
        <w:rPr>
          <w:b/>
          <w:bCs/>
        </w:rPr>
      </w:pPr>
      <w:r>
        <w:rPr>
          <w:b/>
          <w:bCs/>
        </w:rPr>
        <w:t>Part I: Causal Inference and Randomized Controlled Trials</w:t>
      </w:r>
    </w:p>
    <w:p w14:paraId="1B08A7EA" w14:textId="77777777" w:rsidR="00F20856" w:rsidRPr="00F20856" w:rsidRDefault="00F20856">
      <w:pPr>
        <w:rPr>
          <w:b/>
          <w:bCs/>
        </w:rPr>
      </w:pPr>
    </w:p>
    <w:p w14:paraId="4E486E8E" w14:textId="5E94FCB0" w:rsidR="00D64F47" w:rsidRDefault="00D64F47" w:rsidP="00D64F47">
      <w:r>
        <w:rPr>
          <w:b/>
          <w:bCs/>
        </w:rPr>
        <w:t>1/5</w:t>
      </w:r>
      <w:r w:rsidR="00691C24" w:rsidRPr="000F06DB">
        <w:rPr>
          <w:b/>
          <w:bCs/>
        </w:rPr>
        <w:t xml:space="preserve">: </w:t>
      </w:r>
      <w:r>
        <w:rPr>
          <w:b/>
          <w:bCs/>
        </w:rPr>
        <w:t xml:space="preserve">Course </w:t>
      </w:r>
      <w:r w:rsidR="00646DC9">
        <w:rPr>
          <w:b/>
          <w:bCs/>
        </w:rPr>
        <w:t xml:space="preserve">Overview and </w:t>
      </w:r>
      <w:r>
        <w:rPr>
          <w:b/>
          <w:bCs/>
        </w:rPr>
        <w:t>Expectations</w:t>
      </w:r>
    </w:p>
    <w:p w14:paraId="3F7DE8F6" w14:textId="43804086" w:rsidR="005B72A3" w:rsidRDefault="005B72A3" w:rsidP="005B72A3">
      <w:r>
        <w:rPr>
          <w:i/>
          <w:iCs/>
        </w:rPr>
        <w:t>Readings:</w:t>
      </w:r>
      <w:r>
        <w:t xml:space="preserve"> S&amp;W Chapter 1 </w:t>
      </w:r>
    </w:p>
    <w:p w14:paraId="19A79182" w14:textId="77777777" w:rsidR="00691C24" w:rsidRPr="00884420" w:rsidRDefault="00691C24" w:rsidP="00691C24"/>
    <w:p w14:paraId="3A07FCA5" w14:textId="4DFD3151" w:rsidR="00D64F47" w:rsidRPr="000F06DB" w:rsidRDefault="00D64F47" w:rsidP="00D64F47">
      <w:pPr>
        <w:rPr>
          <w:b/>
          <w:bCs/>
        </w:rPr>
      </w:pPr>
      <w:r>
        <w:rPr>
          <w:b/>
          <w:bCs/>
        </w:rPr>
        <w:t>1/10</w:t>
      </w:r>
      <w:r w:rsidR="00691C24" w:rsidRPr="000F06DB">
        <w:rPr>
          <w:b/>
          <w:bCs/>
        </w:rPr>
        <w:t xml:space="preserve">: </w:t>
      </w:r>
      <w:r w:rsidRPr="000F06DB">
        <w:rPr>
          <w:b/>
          <w:bCs/>
        </w:rPr>
        <w:t>Introduction to Causal Inference</w:t>
      </w:r>
      <w:r>
        <w:rPr>
          <w:b/>
          <w:bCs/>
        </w:rPr>
        <w:t xml:space="preserve"> </w:t>
      </w:r>
    </w:p>
    <w:p w14:paraId="5F7410F1" w14:textId="77777777" w:rsidR="00D64F47" w:rsidRDefault="00D64F47" w:rsidP="00D64F47">
      <w:r>
        <w:rPr>
          <w:i/>
          <w:iCs/>
        </w:rPr>
        <w:t>Readings:</w:t>
      </w:r>
      <w:r>
        <w:t xml:space="preserve"> A&amp;P Introduction and Chapter 1 </w:t>
      </w:r>
    </w:p>
    <w:p w14:paraId="02BAE6F0" w14:textId="77777777" w:rsidR="00D64F47" w:rsidRDefault="00D64F47" w:rsidP="00D64F47"/>
    <w:p w14:paraId="697EF9FB" w14:textId="77777777" w:rsidR="00D64F47" w:rsidRDefault="00D64F47" w:rsidP="00D64F47">
      <w:pPr>
        <w:rPr>
          <w:rStyle w:val="Hyperlink"/>
        </w:rPr>
      </w:pPr>
      <w:r>
        <w:t xml:space="preserve">Carroll, Aaron. Workplace Wellness Programs Don’t Work Well. Why Some Studies Show Otherwise. </w:t>
      </w:r>
      <w:hyperlink r:id="rId22" w:history="1">
        <w:r w:rsidRPr="00F51241">
          <w:rPr>
            <w:rStyle w:val="Hyperlink"/>
          </w:rPr>
          <w:t>https://www.nytimes.com/2018/08/06/upshot/employer-wellness-programs-randomized-trials.html?smid=tw-upshotnyt&amp;smtyp=cur</w:t>
        </w:r>
      </w:hyperlink>
    </w:p>
    <w:p w14:paraId="56A9F049" w14:textId="77777777" w:rsidR="00D64F47" w:rsidRDefault="00D64F47" w:rsidP="00D64F47">
      <w:pPr>
        <w:rPr>
          <w:rStyle w:val="Hyperlink"/>
        </w:rPr>
      </w:pPr>
    </w:p>
    <w:p w14:paraId="4C85D901" w14:textId="2872A92B" w:rsidR="00691C24" w:rsidRPr="000F06DB" w:rsidRDefault="00D64F47" w:rsidP="00D64F47">
      <w:pPr>
        <w:rPr>
          <w:b/>
          <w:bCs/>
        </w:rPr>
      </w:pPr>
      <w:r>
        <w:rPr>
          <w:b/>
          <w:bCs/>
        </w:rPr>
        <w:t>1/12</w:t>
      </w:r>
      <w:r w:rsidRPr="000F06DB">
        <w:rPr>
          <w:b/>
          <w:bCs/>
        </w:rPr>
        <w:t xml:space="preserve">: </w:t>
      </w:r>
      <w:r w:rsidR="00691C24" w:rsidRPr="000F06DB">
        <w:rPr>
          <w:b/>
          <w:bCs/>
        </w:rPr>
        <w:t>Randomized Controlled Trials</w:t>
      </w:r>
      <w:r>
        <w:rPr>
          <w:b/>
          <w:bCs/>
        </w:rPr>
        <w:t xml:space="preserve"> I</w:t>
      </w:r>
    </w:p>
    <w:p w14:paraId="45E2DEB8" w14:textId="77777777" w:rsidR="00691C24" w:rsidRDefault="00691C24" w:rsidP="00691C24"/>
    <w:p w14:paraId="2B870D24" w14:textId="5C0DDBDD" w:rsidR="00691C24" w:rsidRDefault="00691C24" w:rsidP="00691C24">
      <w:r w:rsidRPr="00731FA3">
        <w:rPr>
          <w:i/>
        </w:rPr>
        <w:t>Readings:</w:t>
      </w:r>
      <w:r w:rsidRPr="00731FA3">
        <w:t xml:space="preserve"> A&amp;P Chapter 1 (cont.); S&amp;W Chapter</w:t>
      </w:r>
      <w:r>
        <w:t xml:space="preserve">s </w:t>
      </w:r>
      <w:r w:rsidR="008402E0">
        <w:t>2</w:t>
      </w:r>
      <w:r>
        <w:t>-3; (should mostly be review from PubPol529)</w:t>
      </w:r>
    </w:p>
    <w:p w14:paraId="770FDED0" w14:textId="77777777" w:rsidR="00691C24" w:rsidRDefault="00691C24" w:rsidP="00691C24">
      <w:pPr>
        <w:pStyle w:val="Default"/>
      </w:pPr>
    </w:p>
    <w:p w14:paraId="5DC32E9E" w14:textId="2D5FD944" w:rsidR="00D64F47" w:rsidRPr="000F06DB" w:rsidRDefault="00D64F47" w:rsidP="00D64F47">
      <w:pPr>
        <w:rPr>
          <w:b/>
          <w:bCs/>
        </w:rPr>
      </w:pPr>
      <w:r>
        <w:rPr>
          <w:b/>
          <w:bCs/>
        </w:rPr>
        <w:t>1/17</w:t>
      </w:r>
      <w:r w:rsidRPr="000F06DB">
        <w:rPr>
          <w:b/>
          <w:bCs/>
        </w:rPr>
        <w:t>: Randomized Controlled Trials</w:t>
      </w:r>
      <w:r>
        <w:rPr>
          <w:b/>
          <w:bCs/>
        </w:rPr>
        <w:t xml:space="preserve"> II</w:t>
      </w:r>
    </w:p>
    <w:p w14:paraId="147B46A0" w14:textId="77777777" w:rsidR="00D64F47" w:rsidRDefault="00D64F47" w:rsidP="00691C24">
      <w:pPr>
        <w:pStyle w:val="Default"/>
      </w:pPr>
    </w:p>
    <w:p w14:paraId="36E3CF5E" w14:textId="44FFB746" w:rsidR="00691C24" w:rsidRDefault="00D64F47" w:rsidP="00691C24">
      <w:pPr>
        <w:pStyle w:val="Default"/>
        <w:rPr>
          <w:i/>
          <w:iCs/>
        </w:rPr>
      </w:pPr>
      <w:r>
        <w:rPr>
          <w:i/>
          <w:iCs/>
        </w:rPr>
        <w:t xml:space="preserve">Readings: </w:t>
      </w:r>
      <w:r w:rsidR="00691C24" w:rsidRPr="00731FA3">
        <w:t xml:space="preserve">Bertrand and Mullainathan, 2004. “Are Emily and Greg More Employable than Lakisha and Jamal? Evidence on Racial Discrimination in the Labor Market from a Large Randomized Experiment,” September 2004, </w:t>
      </w:r>
      <w:r w:rsidR="00691C24" w:rsidRPr="00731FA3">
        <w:rPr>
          <w:i/>
          <w:iCs/>
        </w:rPr>
        <w:t>American Economic Review.</w:t>
      </w:r>
    </w:p>
    <w:p w14:paraId="166BF969" w14:textId="474BDD81" w:rsidR="000D0145" w:rsidRDefault="000D0145" w:rsidP="00691C24">
      <w:pPr>
        <w:pStyle w:val="Default"/>
        <w:rPr>
          <w:i/>
          <w:iCs/>
        </w:rPr>
      </w:pPr>
    </w:p>
    <w:p w14:paraId="447D65B8" w14:textId="65B61533" w:rsidR="000D0145" w:rsidRDefault="000D0145" w:rsidP="00691C24">
      <w:pPr>
        <w:pStyle w:val="Default"/>
      </w:pPr>
      <w:proofErr w:type="spellStart"/>
      <w:r>
        <w:t>Sendhil</w:t>
      </w:r>
      <w:proofErr w:type="spellEnd"/>
      <w:r>
        <w:t xml:space="preserve"> Mullainathan </w:t>
      </w:r>
      <w:r w:rsidR="00913896">
        <w:t xml:space="preserve">2019. Biased algorithms are easier to fix than biased people. </w:t>
      </w:r>
      <w:r w:rsidR="00913896">
        <w:rPr>
          <w:i/>
          <w:iCs/>
        </w:rPr>
        <w:t xml:space="preserve">New York Times. </w:t>
      </w:r>
      <w:hyperlink r:id="rId23" w:history="1">
        <w:r w:rsidR="00913896" w:rsidRPr="00E50A65">
          <w:rPr>
            <w:rStyle w:val="Hyperlink"/>
          </w:rPr>
          <w:t>https://www.nytimes.com/2019/12/06/business/algorithm-bias-fix.html</w:t>
        </w:r>
      </w:hyperlink>
    </w:p>
    <w:p w14:paraId="7FA28C17" w14:textId="77777777" w:rsidR="000D0145" w:rsidRPr="00731FA3" w:rsidRDefault="000D0145" w:rsidP="00691C24">
      <w:pPr>
        <w:pStyle w:val="Default"/>
      </w:pPr>
    </w:p>
    <w:p w14:paraId="493D32FE" w14:textId="1E188630" w:rsidR="00F20856" w:rsidRDefault="00F20856" w:rsidP="006A3132">
      <w:pPr>
        <w:pStyle w:val="Heading1"/>
      </w:pPr>
      <w:r>
        <w:t>Part II: Regression Analysis</w:t>
      </w:r>
    </w:p>
    <w:p w14:paraId="2DE0946A" w14:textId="77777777" w:rsidR="00F20856" w:rsidRPr="00F20856" w:rsidRDefault="00F20856" w:rsidP="00F20856"/>
    <w:p w14:paraId="54821141" w14:textId="0DB1F1DB" w:rsidR="001F4D7F" w:rsidRPr="008F3048" w:rsidRDefault="00D64F47" w:rsidP="006A3132">
      <w:pPr>
        <w:pStyle w:val="Heading1"/>
      </w:pPr>
      <w:r>
        <w:t>1/19, 1/24</w:t>
      </w:r>
      <w:r w:rsidR="00DE44C3">
        <w:t xml:space="preserve">: </w:t>
      </w:r>
      <w:r w:rsidR="00B43875">
        <w:t>Bivariate</w:t>
      </w:r>
      <w:r w:rsidR="00DE44C3">
        <w:t xml:space="preserve"> regression</w:t>
      </w:r>
    </w:p>
    <w:p w14:paraId="5D779BA8" w14:textId="6286770C" w:rsidR="00731FA3" w:rsidRDefault="00731FA3"/>
    <w:p w14:paraId="0EE5E5F7" w14:textId="661E6820" w:rsidR="00731FA3" w:rsidRDefault="004F64F8">
      <w:r w:rsidRPr="00731FA3">
        <w:rPr>
          <w:i/>
        </w:rPr>
        <w:t>Reading</w:t>
      </w:r>
      <w:r w:rsidR="00731FA3">
        <w:t>: S&amp;W Ch. 4.1-4.</w:t>
      </w:r>
      <w:r w:rsidR="004835E1">
        <w:t>4</w:t>
      </w:r>
      <w:r w:rsidR="00731FA3">
        <w:t>, Appendix 4.1</w:t>
      </w:r>
      <w:r w:rsidR="00DE44C3">
        <w:t>;</w:t>
      </w:r>
      <w:r w:rsidR="00731FA3">
        <w:t xml:space="preserve"> Ch. 4.5, 5.1-5.2</w:t>
      </w:r>
    </w:p>
    <w:p w14:paraId="24B3FF96" w14:textId="77777777" w:rsidR="00731FA3" w:rsidRDefault="00731FA3"/>
    <w:p w14:paraId="469BD8CB" w14:textId="6344386B" w:rsidR="0089045C" w:rsidRPr="006A3132" w:rsidRDefault="0089045C" w:rsidP="006A3132">
      <w:pPr>
        <w:pStyle w:val="Heading2"/>
      </w:pPr>
      <w:r w:rsidRPr="00D64F47">
        <w:rPr>
          <w:highlight w:val="yellow"/>
        </w:rPr>
        <w:t xml:space="preserve">Assignment #1 due </w:t>
      </w:r>
      <w:r w:rsidR="00B4060F">
        <w:rPr>
          <w:highlight w:val="yellow"/>
        </w:rPr>
        <w:t>January 19</w:t>
      </w:r>
      <w:r w:rsidR="00B4060F" w:rsidRPr="00B4060F">
        <w:rPr>
          <w:highlight w:val="yellow"/>
          <w:vertAlign w:val="superscript"/>
        </w:rPr>
        <w:t>th</w:t>
      </w:r>
      <w:r w:rsidR="00B4060F">
        <w:rPr>
          <w:highlight w:val="yellow"/>
        </w:rPr>
        <w:t xml:space="preserve"> </w:t>
      </w:r>
      <w:r w:rsidRPr="00D64F47">
        <w:rPr>
          <w:highlight w:val="yellow"/>
        </w:rPr>
        <w:t xml:space="preserve">at </w:t>
      </w:r>
      <w:r w:rsidR="00503049" w:rsidRPr="00D64F47">
        <w:rPr>
          <w:highlight w:val="yellow"/>
        </w:rPr>
        <w:t>11:59pm</w:t>
      </w:r>
    </w:p>
    <w:p w14:paraId="63D8CA05" w14:textId="77777777" w:rsidR="0089045C" w:rsidRDefault="0089045C"/>
    <w:p w14:paraId="2CB553C6" w14:textId="3F9E1997" w:rsidR="00DE44C3" w:rsidRPr="00DE44C3" w:rsidRDefault="00D64F47">
      <w:pPr>
        <w:rPr>
          <w:b/>
          <w:bCs/>
        </w:rPr>
      </w:pPr>
      <w:r>
        <w:rPr>
          <w:b/>
          <w:bCs/>
        </w:rPr>
        <w:t>1/26:</w:t>
      </w:r>
      <w:r w:rsidR="00DE44C3">
        <w:rPr>
          <w:b/>
          <w:bCs/>
        </w:rPr>
        <w:t xml:space="preserve"> </w:t>
      </w:r>
      <w:r>
        <w:rPr>
          <w:b/>
          <w:bCs/>
        </w:rPr>
        <w:t xml:space="preserve">Measures of fit, </w:t>
      </w:r>
      <w:r w:rsidR="00DE44C3">
        <w:rPr>
          <w:b/>
          <w:bCs/>
        </w:rPr>
        <w:t>Heteroskedasticity</w:t>
      </w:r>
      <w:r>
        <w:rPr>
          <w:b/>
          <w:bCs/>
        </w:rPr>
        <w:t>,</w:t>
      </w:r>
      <w:r w:rsidR="00DE44C3">
        <w:rPr>
          <w:b/>
          <w:bCs/>
        </w:rPr>
        <w:t xml:space="preserve"> and </w:t>
      </w:r>
      <w:r w:rsidR="00F520E8">
        <w:rPr>
          <w:b/>
          <w:bCs/>
        </w:rPr>
        <w:t>categorical</w:t>
      </w:r>
      <w:r w:rsidR="00DE44C3">
        <w:rPr>
          <w:b/>
          <w:bCs/>
        </w:rPr>
        <w:t xml:space="preserve"> </w:t>
      </w:r>
      <w:r w:rsidR="00AD7FFA">
        <w:rPr>
          <w:b/>
          <w:bCs/>
        </w:rPr>
        <w:t>v</w:t>
      </w:r>
      <w:r w:rsidR="00DE44C3">
        <w:rPr>
          <w:b/>
          <w:bCs/>
        </w:rPr>
        <w:t>ariables</w:t>
      </w:r>
    </w:p>
    <w:p w14:paraId="58FCC4A0" w14:textId="77777777" w:rsidR="00DE44C3" w:rsidRDefault="00DE44C3"/>
    <w:p w14:paraId="26C8B019" w14:textId="76F9BBA4" w:rsidR="00731FA3" w:rsidRDefault="00731FA3">
      <w:r>
        <w:rPr>
          <w:i/>
        </w:rPr>
        <w:t>Readings:</w:t>
      </w:r>
      <w:r>
        <w:t xml:space="preserve"> S&amp;W Ch. 5.3, 5.4</w:t>
      </w:r>
    </w:p>
    <w:p w14:paraId="2913A6A0" w14:textId="13EAA0E2" w:rsidR="001F4D7F" w:rsidRPr="00731FA3" w:rsidRDefault="001F4D7F"/>
    <w:p w14:paraId="71EC0E08" w14:textId="23E719C7" w:rsidR="001F4D7F" w:rsidRPr="008F3048" w:rsidRDefault="00D64F47" w:rsidP="006A3132">
      <w:pPr>
        <w:pStyle w:val="Heading1"/>
      </w:pPr>
      <w:r>
        <w:t>1/31, 2/2</w:t>
      </w:r>
      <w:r w:rsidR="00DE44C3">
        <w:t xml:space="preserve">: </w:t>
      </w:r>
      <w:r w:rsidR="00B43875">
        <w:t>Multiple Regression</w:t>
      </w:r>
    </w:p>
    <w:p w14:paraId="07E334CF" w14:textId="19595A51" w:rsidR="001F4D7F" w:rsidRPr="00731FA3" w:rsidRDefault="001F4D7F"/>
    <w:p w14:paraId="2306A233" w14:textId="63C58F7C" w:rsidR="00731FA3" w:rsidRDefault="00731FA3">
      <w:r>
        <w:rPr>
          <w:i/>
        </w:rPr>
        <w:t xml:space="preserve">Readings: </w:t>
      </w:r>
      <w:r>
        <w:t>S&amp;W Ch. 6.1-6.6; A&amp;P Ch.2</w:t>
      </w:r>
    </w:p>
    <w:p w14:paraId="535516E0" w14:textId="77777777" w:rsidR="00D64F47" w:rsidRDefault="00D64F47"/>
    <w:p w14:paraId="277D1B64" w14:textId="4DB2286A" w:rsidR="007C11F0" w:rsidRPr="00495DE4" w:rsidRDefault="007C11F0" w:rsidP="007C11F0">
      <w:pPr>
        <w:pStyle w:val="Heading2"/>
      </w:pPr>
      <w:r w:rsidRPr="00D64F47">
        <w:rPr>
          <w:highlight w:val="yellow"/>
        </w:rPr>
        <w:t>Assignment #</w:t>
      </w:r>
      <w:r>
        <w:rPr>
          <w:highlight w:val="yellow"/>
        </w:rPr>
        <w:t>2</w:t>
      </w:r>
      <w:r w:rsidRPr="00D64F47">
        <w:rPr>
          <w:highlight w:val="yellow"/>
        </w:rPr>
        <w:t xml:space="preserve"> due </w:t>
      </w:r>
      <w:r>
        <w:rPr>
          <w:highlight w:val="yellow"/>
        </w:rPr>
        <w:t xml:space="preserve">Friday, February 3, </w:t>
      </w:r>
      <w:proofErr w:type="gramStart"/>
      <w:r>
        <w:rPr>
          <w:highlight w:val="yellow"/>
        </w:rPr>
        <w:t>2023</w:t>
      </w:r>
      <w:proofErr w:type="gramEnd"/>
      <w:r w:rsidRPr="00D64F47">
        <w:rPr>
          <w:highlight w:val="yellow"/>
        </w:rPr>
        <w:t xml:space="preserve"> at 11:59pm</w:t>
      </w:r>
      <w:r>
        <w:t xml:space="preserve"> </w:t>
      </w:r>
    </w:p>
    <w:p w14:paraId="1E3EA46A" w14:textId="77777777" w:rsidR="007C11F0" w:rsidRDefault="007C11F0">
      <w:pPr>
        <w:rPr>
          <w:b/>
          <w:bCs/>
        </w:rPr>
      </w:pPr>
    </w:p>
    <w:p w14:paraId="56B547C8" w14:textId="6559242F" w:rsidR="00DE44C3" w:rsidRDefault="00D64F47">
      <w:pPr>
        <w:rPr>
          <w:b/>
          <w:bCs/>
        </w:rPr>
      </w:pPr>
      <w:r>
        <w:rPr>
          <w:b/>
          <w:bCs/>
        </w:rPr>
        <w:t>2/7, 2/9</w:t>
      </w:r>
      <w:r w:rsidR="00DE44C3">
        <w:rPr>
          <w:b/>
          <w:bCs/>
        </w:rPr>
        <w:t>: Omitted Variable Bias and hypothesis testing in multiple regression</w:t>
      </w:r>
    </w:p>
    <w:p w14:paraId="64718520" w14:textId="77777777" w:rsidR="00DE44C3" w:rsidRPr="00DE44C3" w:rsidRDefault="00DE44C3">
      <w:pPr>
        <w:rPr>
          <w:b/>
          <w:bCs/>
        </w:rPr>
      </w:pPr>
    </w:p>
    <w:p w14:paraId="65AECF3F" w14:textId="30B66563" w:rsidR="00DF7FF6" w:rsidRDefault="00731FA3">
      <w:r>
        <w:rPr>
          <w:i/>
        </w:rPr>
        <w:t>Readings:</w:t>
      </w:r>
      <w:r>
        <w:t xml:space="preserve"> S&amp;W Ch. 6.1-6.6 &amp; </w:t>
      </w:r>
      <w:r w:rsidR="00DF7FF6">
        <w:t>Ch. 7</w:t>
      </w:r>
    </w:p>
    <w:p w14:paraId="7E517ED9" w14:textId="77777777" w:rsidR="00DF7FF6" w:rsidRDefault="00DF7FF6"/>
    <w:p w14:paraId="21DB9D8E" w14:textId="77777777" w:rsidR="008F60A7" w:rsidRDefault="008F60A7"/>
    <w:p w14:paraId="53D7E68C" w14:textId="472DDD29" w:rsidR="00DE44C3" w:rsidRDefault="00D64F47">
      <w:pPr>
        <w:rPr>
          <w:b/>
          <w:bCs/>
        </w:rPr>
      </w:pPr>
      <w:r>
        <w:rPr>
          <w:b/>
          <w:bCs/>
        </w:rPr>
        <w:t>2/14, 2/16</w:t>
      </w:r>
      <w:r w:rsidR="00DE44C3" w:rsidRPr="00DE44C3">
        <w:rPr>
          <w:b/>
          <w:bCs/>
        </w:rPr>
        <w:t xml:space="preserve">: Multiple </w:t>
      </w:r>
      <w:r w:rsidR="00F520E8">
        <w:rPr>
          <w:b/>
          <w:bCs/>
        </w:rPr>
        <w:t>categorical</w:t>
      </w:r>
      <w:r w:rsidR="00DE44C3" w:rsidRPr="00DE44C3">
        <w:rPr>
          <w:b/>
          <w:bCs/>
        </w:rPr>
        <w:t xml:space="preserve"> variables and multicollinearity</w:t>
      </w:r>
      <w:r w:rsidR="00F520E8">
        <w:rPr>
          <w:b/>
          <w:bCs/>
        </w:rPr>
        <w:t>; Start non-linearities: polynomials</w:t>
      </w:r>
    </w:p>
    <w:p w14:paraId="3C5BB6EE" w14:textId="77777777" w:rsidR="00DE44C3" w:rsidRDefault="00DE44C3"/>
    <w:p w14:paraId="01C79326" w14:textId="31644C8E" w:rsidR="00DF7FF6" w:rsidRDefault="00DF7FF6">
      <w:r>
        <w:rPr>
          <w:i/>
        </w:rPr>
        <w:t>Readings:</w:t>
      </w:r>
      <w:r>
        <w:t xml:space="preserve"> S&amp;W Ch. 6.7</w:t>
      </w:r>
      <w:r w:rsidR="004835E1">
        <w:t>, begin Ch 8.1-8.2</w:t>
      </w:r>
    </w:p>
    <w:p w14:paraId="25E1BF43" w14:textId="77777777" w:rsidR="009A56C0" w:rsidRDefault="009A56C0" w:rsidP="009A56C0">
      <w:pPr>
        <w:pStyle w:val="Heading2"/>
        <w:rPr>
          <w:highlight w:val="yellow"/>
        </w:rPr>
      </w:pPr>
    </w:p>
    <w:p w14:paraId="1B7F3C10" w14:textId="177CB206" w:rsidR="009A56C0" w:rsidRPr="00495DE4" w:rsidRDefault="009A56C0" w:rsidP="009A56C0">
      <w:pPr>
        <w:pStyle w:val="Heading2"/>
      </w:pPr>
      <w:r w:rsidRPr="00D64F47">
        <w:rPr>
          <w:highlight w:val="yellow"/>
        </w:rPr>
        <w:t xml:space="preserve">Assignment #3 due </w:t>
      </w:r>
      <w:r>
        <w:rPr>
          <w:highlight w:val="yellow"/>
        </w:rPr>
        <w:t xml:space="preserve">Friday, February </w:t>
      </w:r>
      <w:r w:rsidR="001B3C30">
        <w:rPr>
          <w:highlight w:val="yellow"/>
        </w:rPr>
        <w:t>17</w:t>
      </w:r>
      <w:proofErr w:type="gramStart"/>
      <w:r w:rsidRPr="009A56C0">
        <w:rPr>
          <w:highlight w:val="yellow"/>
          <w:vertAlign w:val="superscript"/>
        </w:rPr>
        <w:t>th</w:t>
      </w:r>
      <w:r>
        <w:rPr>
          <w:highlight w:val="yellow"/>
        </w:rPr>
        <w:t xml:space="preserve"> ,</w:t>
      </w:r>
      <w:proofErr w:type="gramEnd"/>
      <w:r>
        <w:rPr>
          <w:highlight w:val="yellow"/>
        </w:rPr>
        <w:t xml:space="preserve"> 2023 </w:t>
      </w:r>
      <w:r w:rsidRPr="00D64F47">
        <w:rPr>
          <w:highlight w:val="yellow"/>
        </w:rPr>
        <w:t>at 11:59pm</w:t>
      </w:r>
    </w:p>
    <w:p w14:paraId="7FE41323" w14:textId="77777777" w:rsidR="0095531F" w:rsidRDefault="0095531F">
      <w:pPr>
        <w:rPr>
          <w:b/>
        </w:rPr>
      </w:pPr>
    </w:p>
    <w:p w14:paraId="0F96D957" w14:textId="0F00A484" w:rsidR="00DE44C3" w:rsidRDefault="00D64F47" w:rsidP="006A3132">
      <w:pPr>
        <w:pStyle w:val="Heading1"/>
      </w:pPr>
      <w:r>
        <w:t>2/21</w:t>
      </w:r>
      <w:r w:rsidR="00DE44C3">
        <w:t>:</w:t>
      </w:r>
      <w:r>
        <w:t xml:space="preserve"> Review for</w:t>
      </w:r>
      <w:r w:rsidR="00DE44C3">
        <w:t xml:space="preserve"> Midterm</w:t>
      </w:r>
    </w:p>
    <w:p w14:paraId="5566FB4B" w14:textId="77777777" w:rsidR="00D64F47" w:rsidRDefault="00D64F47" w:rsidP="00DE44C3">
      <w:pPr>
        <w:rPr>
          <w:b/>
          <w:bCs/>
        </w:rPr>
      </w:pPr>
    </w:p>
    <w:p w14:paraId="586B0D33" w14:textId="13C3B0EC" w:rsidR="00DE44C3" w:rsidRPr="007725EE" w:rsidRDefault="00D64F47" w:rsidP="00DE44C3">
      <w:pPr>
        <w:rPr>
          <w:b/>
          <w:bCs/>
        </w:rPr>
      </w:pPr>
      <w:r w:rsidRPr="00AC23DF">
        <w:rPr>
          <w:b/>
          <w:bCs/>
          <w:highlight w:val="yellow"/>
        </w:rPr>
        <w:t>2/23: Midterm (in-class)</w:t>
      </w:r>
      <w:r w:rsidR="007725EE">
        <w:rPr>
          <w:b/>
          <w:bCs/>
        </w:rPr>
        <w:t xml:space="preserve"> </w:t>
      </w:r>
    </w:p>
    <w:p w14:paraId="77395C48" w14:textId="77777777" w:rsidR="00DE44C3" w:rsidRPr="00DE44C3" w:rsidRDefault="00DE44C3" w:rsidP="00DE44C3"/>
    <w:p w14:paraId="685F3730" w14:textId="1A4E572F" w:rsidR="001F4D7F" w:rsidRPr="00177012" w:rsidRDefault="00D64F47" w:rsidP="006A3132">
      <w:pPr>
        <w:pStyle w:val="Heading1"/>
      </w:pPr>
      <w:r>
        <w:lastRenderedPageBreak/>
        <w:t>3/7, 3/9</w:t>
      </w:r>
      <w:r w:rsidR="00DE44C3">
        <w:t>: Introduction to non-linearity: polynomials and logs</w:t>
      </w:r>
      <w:r w:rsidR="00F520E8">
        <w:t>; interaction terms</w:t>
      </w:r>
    </w:p>
    <w:p w14:paraId="0F2C2A44" w14:textId="21E8D055" w:rsidR="00B222B0" w:rsidRDefault="00B222B0">
      <w:r>
        <w:rPr>
          <w:i/>
        </w:rPr>
        <w:t>Readings:</w:t>
      </w:r>
      <w:r>
        <w:t xml:space="preserve"> S&amp;W Ch. 8.1</w:t>
      </w:r>
      <w:r w:rsidR="004835E1">
        <w:t>-8.5</w:t>
      </w:r>
    </w:p>
    <w:p w14:paraId="3B62D5AF" w14:textId="59AC796F" w:rsidR="002F488D" w:rsidRPr="002F488D" w:rsidRDefault="002F488D"/>
    <w:p w14:paraId="48BB6F84" w14:textId="6921BD1C" w:rsidR="002F488D" w:rsidRPr="002F488D" w:rsidRDefault="002F488D">
      <w:proofErr w:type="spellStart"/>
      <w:r w:rsidRPr="002F488D">
        <w:rPr>
          <w:color w:val="222222"/>
          <w:shd w:val="clear" w:color="auto" w:fill="FFFFFF"/>
        </w:rPr>
        <w:t>Butsic</w:t>
      </w:r>
      <w:proofErr w:type="spellEnd"/>
      <w:r w:rsidRPr="002F488D">
        <w:rPr>
          <w:color w:val="222222"/>
          <w:shd w:val="clear" w:color="auto" w:fill="FFFFFF"/>
        </w:rPr>
        <w:t xml:space="preserve">, V., </w:t>
      </w:r>
      <w:proofErr w:type="spellStart"/>
      <w:r w:rsidRPr="002F488D">
        <w:rPr>
          <w:color w:val="222222"/>
          <w:shd w:val="clear" w:color="auto" w:fill="FFFFFF"/>
        </w:rPr>
        <w:t>Hanak</w:t>
      </w:r>
      <w:proofErr w:type="spellEnd"/>
      <w:r w:rsidRPr="002F488D">
        <w:rPr>
          <w:color w:val="222222"/>
          <w:shd w:val="clear" w:color="auto" w:fill="FFFFFF"/>
        </w:rPr>
        <w:t>, E. and Valletta, R.G., 2011. Climate change and housing prices: Hedonic estimates for ski resorts in western North America. </w:t>
      </w:r>
      <w:r w:rsidRPr="002F488D">
        <w:rPr>
          <w:i/>
          <w:iCs/>
          <w:color w:val="222222"/>
          <w:shd w:val="clear" w:color="auto" w:fill="FFFFFF"/>
        </w:rPr>
        <w:t>Land Economics</w:t>
      </w:r>
      <w:r w:rsidRPr="002F488D">
        <w:rPr>
          <w:color w:val="222222"/>
          <w:shd w:val="clear" w:color="auto" w:fill="FFFFFF"/>
        </w:rPr>
        <w:t>, </w:t>
      </w:r>
      <w:r w:rsidRPr="002F488D">
        <w:rPr>
          <w:i/>
          <w:iCs/>
          <w:color w:val="222222"/>
          <w:shd w:val="clear" w:color="auto" w:fill="FFFFFF"/>
        </w:rPr>
        <w:t>87</w:t>
      </w:r>
      <w:r w:rsidRPr="002F488D">
        <w:rPr>
          <w:color w:val="222222"/>
          <w:shd w:val="clear" w:color="auto" w:fill="FFFFFF"/>
        </w:rPr>
        <w:t>(1), pp.75-91.</w:t>
      </w:r>
      <w:r w:rsidR="000C2F6F">
        <w:rPr>
          <w:color w:val="222222"/>
          <w:shd w:val="clear" w:color="auto" w:fill="FFFFFF"/>
        </w:rPr>
        <w:t xml:space="preserve"> </w:t>
      </w:r>
    </w:p>
    <w:p w14:paraId="3BD9B376" w14:textId="77777777" w:rsidR="00B222B0" w:rsidRDefault="00B222B0">
      <w:pPr>
        <w:rPr>
          <w:i/>
        </w:rPr>
      </w:pPr>
    </w:p>
    <w:p w14:paraId="5031B6D8" w14:textId="6749352E" w:rsidR="00B820C8" w:rsidRPr="00DE44C3" w:rsidRDefault="00D64F47">
      <w:pPr>
        <w:rPr>
          <w:b/>
          <w:bCs/>
        </w:rPr>
      </w:pPr>
      <w:r>
        <w:rPr>
          <w:b/>
          <w:bCs/>
        </w:rPr>
        <w:t>3/14, 3/16</w:t>
      </w:r>
      <w:r w:rsidR="00DE44C3" w:rsidRPr="00DE44C3">
        <w:rPr>
          <w:b/>
          <w:bCs/>
        </w:rPr>
        <w:t xml:space="preserve">: </w:t>
      </w:r>
      <w:r w:rsidR="00F520E8">
        <w:rPr>
          <w:b/>
          <w:bCs/>
        </w:rPr>
        <w:t>B</w:t>
      </w:r>
      <w:r w:rsidR="00DE44C3" w:rsidRPr="00DE44C3">
        <w:rPr>
          <w:b/>
          <w:bCs/>
        </w:rPr>
        <w:t>inary dependent variables</w:t>
      </w:r>
      <w:r w:rsidR="00F520E8">
        <w:rPr>
          <w:b/>
          <w:bCs/>
        </w:rPr>
        <w:t xml:space="preserve">: linear probability models, </w:t>
      </w:r>
      <w:proofErr w:type="spellStart"/>
      <w:r w:rsidR="00F520E8">
        <w:rPr>
          <w:b/>
          <w:bCs/>
        </w:rPr>
        <w:t>probit</w:t>
      </w:r>
      <w:proofErr w:type="spellEnd"/>
      <w:r w:rsidR="00F520E8">
        <w:rPr>
          <w:b/>
          <w:bCs/>
        </w:rPr>
        <w:t>, logit</w:t>
      </w:r>
    </w:p>
    <w:p w14:paraId="66213B13" w14:textId="649C6E7F" w:rsidR="004E2B84" w:rsidRDefault="004E2B84" w:rsidP="004E2B84">
      <w:r>
        <w:rPr>
          <w:i/>
        </w:rPr>
        <w:t xml:space="preserve">Readings: </w:t>
      </w:r>
      <w:r>
        <w:t xml:space="preserve">S&amp;W Ch. </w:t>
      </w:r>
      <w:r w:rsidR="004835E1">
        <w:t>11.1-11.5</w:t>
      </w:r>
    </w:p>
    <w:p w14:paraId="6563AABF" w14:textId="7D06229B" w:rsidR="001F4D7F" w:rsidRDefault="001F4D7F" w:rsidP="003A701F"/>
    <w:p w14:paraId="6F6A964E" w14:textId="42F902A8" w:rsidR="00C96D29" w:rsidRPr="00C96D29" w:rsidRDefault="00C96D29" w:rsidP="003A701F">
      <w:pPr>
        <w:rPr>
          <w:color w:val="222222"/>
          <w:shd w:val="clear" w:color="auto" w:fill="FFFFFF"/>
        </w:rPr>
      </w:pPr>
      <w:proofErr w:type="spellStart"/>
      <w:r w:rsidRPr="00C96D29">
        <w:rPr>
          <w:color w:val="222222"/>
          <w:shd w:val="clear" w:color="auto" w:fill="FFFFFF"/>
        </w:rPr>
        <w:t>Munnell</w:t>
      </w:r>
      <w:proofErr w:type="spellEnd"/>
      <w:r w:rsidRPr="00C96D29">
        <w:rPr>
          <w:color w:val="222222"/>
          <w:shd w:val="clear" w:color="auto" w:fill="FFFFFF"/>
        </w:rPr>
        <w:t xml:space="preserve">, A.H., </w:t>
      </w:r>
      <w:proofErr w:type="spellStart"/>
      <w:r w:rsidRPr="00C96D29">
        <w:rPr>
          <w:color w:val="222222"/>
          <w:shd w:val="clear" w:color="auto" w:fill="FFFFFF"/>
        </w:rPr>
        <w:t>Tootell</w:t>
      </w:r>
      <w:proofErr w:type="spellEnd"/>
      <w:r w:rsidRPr="00C96D29">
        <w:rPr>
          <w:color w:val="222222"/>
          <w:shd w:val="clear" w:color="auto" w:fill="FFFFFF"/>
        </w:rPr>
        <w:t>, G.M., Browne, L.E. and McEneaney, J., 1996. Mortgage lending in Boston: Interpreting HMDA data. </w:t>
      </w:r>
      <w:r w:rsidRPr="00C96D29">
        <w:rPr>
          <w:i/>
          <w:iCs/>
          <w:color w:val="222222"/>
          <w:shd w:val="clear" w:color="auto" w:fill="FFFFFF"/>
        </w:rPr>
        <w:t>The American Economic Review</w:t>
      </w:r>
      <w:r w:rsidRPr="00C96D29">
        <w:rPr>
          <w:color w:val="222222"/>
          <w:shd w:val="clear" w:color="auto" w:fill="FFFFFF"/>
        </w:rPr>
        <w:t>, pp.25-53.</w:t>
      </w:r>
    </w:p>
    <w:p w14:paraId="65E7B87A" w14:textId="77777777" w:rsidR="00C96D29" w:rsidRDefault="00C96D29" w:rsidP="003A701F"/>
    <w:p w14:paraId="2309F714" w14:textId="2C51D1D5" w:rsidR="008E1C20" w:rsidRDefault="008E1C20" w:rsidP="008E1C20">
      <w:pPr>
        <w:pStyle w:val="Heading2"/>
      </w:pPr>
      <w:r w:rsidRPr="00D64F47">
        <w:rPr>
          <w:highlight w:val="yellow"/>
        </w:rPr>
        <w:t xml:space="preserve">Assignment #4 </w:t>
      </w:r>
      <w:r>
        <w:rPr>
          <w:highlight w:val="yellow"/>
        </w:rPr>
        <w:t>due Friday, March 17</w:t>
      </w:r>
      <w:r w:rsidRPr="00D64F47">
        <w:rPr>
          <w:highlight w:val="yellow"/>
          <w:vertAlign w:val="superscript"/>
        </w:rPr>
        <w:t>th</w:t>
      </w:r>
      <w:r>
        <w:rPr>
          <w:highlight w:val="yellow"/>
        </w:rPr>
        <w:t xml:space="preserve"> </w:t>
      </w:r>
      <w:r w:rsidRPr="00D64F47">
        <w:rPr>
          <w:highlight w:val="yellow"/>
        </w:rPr>
        <w:t>at 11:59pm</w:t>
      </w:r>
    </w:p>
    <w:p w14:paraId="65C9930D" w14:textId="77777777" w:rsidR="008E1C20" w:rsidRDefault="008E1C20" w:rsidP="00ED0040">
      <w:pPr>
        <w:rPr>
          <w:b/>
          <w:iCs/>
        </w:rPr>
      </w:pPr>
    </w:p>
    <w:p w14:paraId="4A9171EC" w14:textId="7064CAEB" w:rsidR="00ED0040" w:rsidRDefault="00ED0040" w:rsidP="00ED0040">
      <w:pPr>
        <w:rPr>
          <w:b/>
          <w:iCs/>
        </w:rPr>
      </w:pPr>
      <w:r>
        <w:rPr>
          <w:b/>
          <w:iCs/>
        </w:rPr>
        <w:t>Part III: Panel data, fixed effects, and quasi-experimental techniques</w:t>
      </w:r>
    </w:p>
    <w:p w14:paraId="04027A2D" w14:textId="502827B0" w:rsidR="00DE44C3" w:rsidRDefault="00DE44C3" w:rsidP="009B060B">
      <w:pPr>
        <w:pStyle w:val="Default"/>
      </w:pPr>
    </w:p>
    <w:p w14:paraId="1FA3B69F" w14:textId="13D2FEBD" w:rsidR="00E766DB" w:rsidRDefault="00D64F47" w:rsidP="006A3132">
      <w:pPr>
        <w:pStyle w:val="Heading1"/>
      </w:pPr>
      <w:r>
        <w:t>3/21, 3/23</w:t>
      </w:r>
      <w:r w:rsidR="00DE44C3">
        <w:t>: Panel Data and fixed effects</w:t>
      </w:r>
    </w:p>
    <w:p w14:paraId="15718441" w14:textId="77777777" w:rsidR="00DE44C3" w:rsidRPr="00DE44C3" w:rsidRDefault="00DE44C3" w:rsidP="00DE44C3"/>
    <w:p w14:paraId="1FB2B8AD" w14:textId="4756C957" w:rsidR="0091754C" w:rsidRDefault="0091754C" w:rsidP="0091754C">
      <w:r>
        <w:rPr>
          <w:i/>
        </w:rPr>
        <w:t xml:space="preserve">Readings: </w:t>
      </w:r>
      <w:r>
        <w:t>S&amp;W Ch. 10</w:t>
      </w:r>
    </w:p>
    <w:p w14:paraId="5FCF789D" w14:textId="77777777" w:rsidR="0091754C" w:rsidRDefault="0091754C" w:rsidP="00E766DB"/>
    <w:p w14:paraId="35530C95" w14:textId="77777777" w:rsidR="0091754C" w:rsidRPr="00B222B0" w:rsidRDefault="0091754C" w:rsidP="0091754C">
      <w:pPr>
        <w:autoSpaceDE w:val="0"/>
        <w:autoSpaceDN w:val="0"/>
        <w:adjustRightInd w:val="0"/>
      </w:pPr>
      <w:r w:rsidRPr="00B222B0">
        <w:t xml:space="preserve">Currie, </w:t>
      </w:r>
      <w:proofErr w:type="gramStart"/>
      <w:r w:rsidRPr="00B222B0">
        <w:t>Janet</w:t>
      </w:r>
      <w:proofErr w:type="gramEnd"/>
      <w:r w:rsidRPr="00B222B0">
        <w:t xml:space="preserve"> and Duncan Thomas, (1995). “Does Head Start Make a Difference?” </w:t>
      </w:r>
      <w:r w:rsidRPr="00B222B0">
        <w:rPr>
          <w:i/>
          <w:iCs/>
        </w:rPr>
        <w:t xml:space="preserve">American Economic Review </w:t>
      </w:r>
      <w:r w:rsidRPr="00B222B0">
        <w:t xml:space="preserve">85(3): 341-364. </w:t>
      </w:r>
    </w:p>
    <w:p w14:paraId="77771399" w14:textId="77777777" w:rsidR="00ED0040" w:rsidRPr="00ED0040" w:rsidRDefault="00ED0040">
      <w:pPr>
        <w:rPr>
          <w:b/>
          <w:iCs/>
        </w:rPr>
      </w:pPr>
    </w:p>
    <w:p w14:paraId="3B9A59B9" w14:textId="3C67B42A" w:rsidR="001F4D7F" w:rsidRPr="006A3132" w:rsidRDefault="00F15BB7" w:rsidP="006A3132">
      <w:pPr>
        <w:pStyle w:val="Heading1"/>
      </w:pPr>
      <w:r>
        <w:t>3</w:t>
      </w:r>
      <w:r w:rsidR="00ED0040">
        <w:t>/28</w:t>
      </w:r>
      <w:r w:rsidR="00DE44C3">
        <w:t>: Introduction to quasi-experiments: Difference-in-differences analysis</w:t>
      </w:r>
    </w:p>
    <w:p w14:paraId="2B70DD1C" w14:textId="356AC8E6" w:rsidR="001F4D7F" w:rsidRPr="00731FA3" w:rsidRDefault="001F4D7F"/>
    <w:p w14:paraId="045A49D3" w14:textId="20A0A11E" w:rsidR="0091754C" w:rsidRDefault="0091754C" w:rsidP="0091754C">
      <w:r>
        <w:rPr>
          <w:i/>
        </w:rPr>
        <w:t>Readings</w:t>
      </w:r>
      <w:r>
        <w:t>: A&amp;P Ch. 5</w:t>
      </w:r>
      <w:r w:rsidR="00997C16">
        <w:t xml:space="preserve"> (This topic is also briefly discussed in S&amp;W Ch. 13.4)</w:t>
      </w:r>
    </w:p>
    <w:p w14:paraId="534F50A5" w14:textId="77777777" w:rsidR="00E42A9B" w:rsidRDefault="00E42A9B" w:rsidP="00E42A9B">
      <w:pPr>
        <w:autoSpaceDE w:val="0"/>
        <w:autoSpaceDN w:val="0"/>
        <w:adjustRightInd w:val="0"/>
      </w:pPr>
    </w:p>
    <w:p w14:paraId="596D5B2A" w14:textId="77777777" w:rsidR="00E42A9B" w:rsidRDefault="00E42A9B" w:rsidP="00E42A9B">
      <w:pPr>
        <w:autoSpaceDE w:val="0"/>
        <w:autoSpaceDN w:val="0"/>
        <w:adjustRightInd w:val="0"/>
      </w:pPr>
      <w:r w:rsidRPr="00B222B0">
        <w:t xml:space="preserve">Card and Krueger, 1994. "Minimum Wages and Employment: A Case Study of the </w:t>
      </w:r>
      <w:proofErr w:type="gramStart"/>
      <w:r w:rsidRPr="00B222B0">
        <w:t>Fast Food</w:t>
      </w:r>
      <w:proofErr w:type="gramEnd"/>
      <w:r w:rsidRPr="00B222B0">
        <w:t xml:space="preserve"> Industry in New Jersey and Pennsylvania." </w:t>
      </w:r>
      <w:r w:rsidRPr="00B222B0">
        <w:rPr>
          <w:i/>
        </w:rPr>
        <w:t>American Economic Review</w:t>
      </w:r>
      <w:r w:rsidRPr="00B222B0">
        <w:t xml:space="preserve"> 84 (September 1994).</w:t>
      </w:r>
    </w:p>
    <w:p w14:paraId="1D32EEB9" w14:textId="77777777" w:rsidR="005D528C" w:rsidRPr="005D528C" w:rsidRDefault="005D528C" w:rsidP="004E2B84">
      <w:pPr>
        <w:rPr>
          <w:b/>
          <w:bCs/>
        </w:rPr>
      </w:pPr>
    </w:p>
    <w:p w14:paraId="043D2922" w14:textId="0CAA5E19" w:rsidR="00A77D37" w:rsidRDefault="00ED0040" w:rsidP="006E7EA2">
      <w:pPr>
        <w:rPr>
          <w:b/>
          <w:bCs/>
        </w:rPr>
      </w:pPr>
      <w:r>
        <w:rPr>
          <w:b/>
          <w:bCs/>
        </w:rPr>
        <w:t>3/</w:t>
      </w:r>
      <w:r w:rsidR="0076354C">
        <w:rPr>
          <w:b/>
          <w:bCs/>
        </w:rPr>
        <w:t>3</w:t>
      </w:r>
      <w:r>
        <w:rPr>
          <w:b/>
          <w:bCs/>
        </w:rPr>
        <w:t>0</w:t>
      </w:r>
      <w:r w:rsidR="00DE44C3" w:rsidRPr="00DE44C3">
        <w:rPr>
          <w:b/>
          <w:bCs/>
        </w:rPr>
        <w:t>:</w:t>
      </w:r>
      <w:r w:rsidR="00A77D37">
        <w:rPr>
          <w:b/>
          <w:bCs/>
        </w:rPr>
        <w:t xml:space="preserve"> Partial Compliance in RCTs and Instrumental Variables</w:t>
      </w:r>
    </w:p>
    <w:p w14:paraId="7EE897F4" w14:textId="6E52BE8B" w:rsidR="00C96697" w:rsidRDefault="00C96697" w:rsidP="006E7EA2">
      <w:pPr>
        <w:rPr>
          <w:b/>
          <w:bCs/>
        </w:rPr>
      </w:pPr>
    </w:p>
    <w:p w14:paraId="7764CBB6" w14:textId="4630E2CB" w:rsidR="00C96697" w:rsidRPr="00C96697" w:rsidRDefault="00C96697" w:rsidP="006E7EA2">
      <w:r>
        <w:rPr>
          <w:i/>
          <w:iCs/>
        </w:rPr>
        <w:t xml:space="preserve">Readings: </w:t>
      </w:r>
      <w:r>
        <w:t xml:space="preserve">A&amp;P Ch. 3.1 (The Charter Conundrum) </w:t>
      </w:r>
    </w:p>
    <w:p w14:paraId="2BD23B19" w14:textId="77777777" w:rsidR="00C96697" w:rsidRPr="00C96697" w:rsidRDefault="00C96697" w:rsidP="006E7EA2">
      <w:pPr>
        <w:rPr>
          <w:i/>
          <w:iCs/>
        </w:rPr>
      </w:pPr>
    </w:p>
    <w:p w14:paraId="20A4E333" w14:textId="080C6665" w:rsidR="004E1301" w:rsidRDefault="004E1301" w:rsidP="0091754C"/>
    <w:p w14:paraId="44D16524" w14:textId="59EBAF1B" w:rsidR="0076354C" w:rsidRDefault="0076354C" w:rsidP="008E1C20">
      <w:pPr>
        <w:pStyle w:val="Heading2"/>
      </w:pPr>
      <w:r w:rsidRPr="008E1C20">
        <w:rPr>
          <w:highlight w:val="yellow"/>
        </w:rPr>
        <w:t>Assignment #5 due March 31</w:t>
      </w:r>
      <w:r w:rsidRPr="008E1C20">
        <w:rPr>
          <w:highlight w:val="yellow"/>
          <w:vertAlign w:val="superscript"/>
        </w:rPr>
        <w:t>st</w:t>
      </w:r>
      <w:r w:rsidRPr="008E1C20">
        <w:rPr>
          <w:highlight w:val="yellow"/>
        </w:rPr>
        <w:t xml:space="preserve"> at 11:59pm</w:t>
      </w:r>
    </w:p>
    <w:p w14:paraId="4455FE92" w14:textId="77777777" w:rsidR="0076354C" w:rsidRDefault="0076354C" w:rsidP="0091754C">
      <w:pPr>
        <w:rPr>
          <w:b/>
          <w:bCs/>
        </w:rPr>
      </w:pPr>
    </w:p>
    <w:p w14:paraId="5EC0EDC2" w14:textId="12543A87" w:rsidR="00ED0040" w:rsidRPr="00ED0040" w:rsidRDefault="00ED0040" w:rsidP="0091754C">
      <w:pPr>
        <w:rPr>
          <w:b/>
          <w:bCs/>
        </w:rPr>
      </w:pPr>
      <w:r w:rsidRPr="00ED0040">
        <w:rPr>
          <w:b/>
          <w:bCs/>
        </w:rPr>
        <w:t xml:space="preserve">4/4: Guest lecture by Professor Natasha </w:t>
      </w:r>
      <w:proofErr w:type="spellStart"/>
      <w:r w:rsidRPr="00ED0040">
        <w:rPr>
          <w:b/>
          <w:bCs/>
        </w:rPr>
        <w:t>Pilkauskas</w:t>
      </w:r>
      <w:proofErr w:type="spellEnd"/>
    </w:p>
    <w:p w14:paraId="2098CD72" w14:textId="77777777" w:rsidR="00ED0040" w:rsidRDefault="00ED0040" w:rsidP="00ED0040">
      <w:pPr>
        <w:rPr>
          <w:rFonts w:eastAsia="Times New Roman"/>
          <w:i/>
          <w:color w:val="222222"/>
          <w:shd w:val="clear" w:color="auto" w:fill="FFFFFF"/>
        </w:rPr>
      </w:pPr>
    </w:p>
    <w:p w14:paraId="253A5F64" w14:textId="210E5898" w:rsidR="00ED0040" w:rsidRPr="00ED0040" w:rsidRDefault="00ED0040" w:rsidP="0091754C">
      <w:pPr>
        <w:rPr>
          <w:rFonts w:eastAsia="Times New Roman"/>
          <w:i/>
          <w:iCs/>
        </w:rPr>
      </w:pPr>
      <w:r>
        <w:rPr>
          <w:rFonts w:eastAsia="Times New Roman"/>
          <w:i/>
          <w:color w:val="222222"/>
          <w:shd w:val="clear" w:color="auto" w:fill="FFFFFF"/>
        </w:rPr>
        <w:t>Readings</w:t>
      </w:r>
      <w:r w:rsidRPr="00FF0116">
        <w:rPr>
          <w:rFonts w:eastAsia="Times New Roman"/>
          <w:i/>
          <w:color w:val="222222"/>
          <w:shd w:val="clear" w:color="auto" w:fill="FFFFFF"/>
        </w:rPr>
        <w:t>:</w:t>
      </w:r>
      <w:r w:rsidRPr="00FF0116">
        <w:rPr>
          <w:color w:val="222222"/>
          <w:shd w:val="clear" w:color="auto" w:fill="FFFFFF"/>
        </w:rPr>
        <w:t xml:space="preserve"> </w:t>
      </w:r>
      <w:proofErr w:type="spellStart"/>
      <w:r w:rsidRPr="00FF0116">
        <w:rPr>
          <w:color w:val="222222"/>
          <w:shd w:val="clear" w:color="auto" w:fill="FFFFFF"/>
        </w:rPr>
        <w:t>Pilkauskas</w:t>
      </w:r>
      <w:proofErr w:type="spellEnd"/>
      <w:r w:rsidRPr="00FF0116">
        <w:rPr>
          <w:color w:val="222222"/>
          <w:shd w:val="clear" w:color="auto" w:fill="FFFFFF"/>
        </w:rPr>
        <w:t xml:space="preserve">, N., Michelmore, K., </w:t>
      </w:r>
      <w:proofErr w:type="spellStart"/>
      <w:r w:rsidRPr="00FF0116">
        <w:rPr>
          <w:color w:val="222222"/>
          <w:shd w:val="clear" w:color="auto" w:fill="FFFFFF"/>
        </w:rPr>
        <w:t>Kovski</w:t>
      </w:r>
      <w:proofErr w:type="spellEnd"/>
      <w:r w:rsidRPr="00FF0116">
        <w:rPr>
          <w:color w:val="222222"/>
          <w:shd w:val="clear" w:color="auto" w:fill="FFFFFF"/>
        </w:rPr>
        <w:t>, N. and Shaefer, H.L., 2022. </w:t>
      </w:r>
      <w:r w:rsidRPr="00FF0116">
        <w:rPr>
          <w:i/>
          <w:iCs/>
          <w:color w:val="222222"/>
          <w:shd w:val="clear" w:color="auto" w:fill="FFFFFF"/>
        </w:rPr>
        <w:t>The effects of income on the economic wellbeing of families with low incomes: Evidence from the 2021 expanded Child Tax Credit</w:t>
      </w:r>
      <w:r w:rsidRPr="00FF0116">
        <w:rPr>
          <w:color w:val="222222"/>
          <w:shd w:val="clear" w:color="auto" w:fill="FFFFFF"/>
        </w:rPr>
        <w:t> (No. w30533). National Bureau of Economic Research.</w:t>
      </w:r>
    </w:p>
    <w:p w14:paraId="7959213E" w14:textId="77777777" w:rsidR="00F15BB7" w:rsidRDefault="00F15BB7" w:rsidP="0091754C"/>
    <w:p w14:paraId="232063E1" w14:textId="3F62266F" w:rsidR="00080F33" w:rsidRPr="006E7EA2" w:rsidRDefault="00ED0040" w:rsidP="00080F33">
      <w:pPr>
        <w:rPr>
          <w:b/>
          <w:bCs/>
        </w:rPr>
      </w:pPr>
      <w:r w:rsidRPr="00ED0040">
        <w:rPr>
          <w:b/>
          <w:bCs/>
        </w:rPr>
        <w:t>4/6:</w:t>
      </w:r>
      <w:r w:rsidR="00080F33">
        <w:rPr>
          <w:b/>
          <w:bCs/>
        </w:rPr>
        <w:t xml:space="preserve"> </w:t>
      </w:r>
      <w:r w:rsidR="00080F33">
        <w:rPr>
          <w:b/>
          <w:bCs/>
        </w:rPr>
        <w:t xml:space="preserve">Quasi-experiments continued: </w:t>
      </w:r>
      <w:r w:rsidR="00080F33" w:rsidRPr="00DE44C3">
        <w:rPr>
          <w:b/>
          <w:bCs/>
        </w:rPr>
        <w:t>Regression Discontinuity Design</w:t>
      </w:r>
    </w:p>
    <w:p w14:paraId="2CA4837C" w14:textId="77777777" w:rsidR="00080F33" w:rsidRDefault="00080F33" w:rsidP="00080F33">
      <w:pPr>
        <w:spacing w:after="240"/>
        <w:rPr>
          <w:i/>
        </w:rPr>
      </w:pPr>
    </w:p>
    <w:p w14:paraId="3E54F03B" w14:textId="77777777" w:rsidR="00080F33" w:rsidRPr="00DE44C3" w:rsidRDefault="00080F33" w:rsidP="00080F33">
      <w:pPr>
        <w:spacing w:after="240"/>
      </w:pPr>
      <w:r>
        <w:rPr>
          <w:i/>
        </w:rPr>
        <w:lastRenderedPageBreak/>
        <w:t>Readings</w:t>
      </w:r>
      <w:r>
        <w:t>: A&amp;P Ch. 4</w:t>
      </w:r>
      <w:r>
        <w:rPr>
          <w:i/>
        </w:rPr>
        <w:t xml:space="preserve"> </w:t>
      </w:r>
      <w:r>
        <w:t>(This topic is also briefly discussed in S&amp;W Ch. 13.4)</w:t>
      </w:r>
    </w:p>
    <w:p w14:paraId="5B90EC83" w14:textId="77777777" w:rsidR="00080F33" w:rsidRDefault="00080F33" w:rsidP="00080F33">
      <w:proofErr w:type="spellStart"/>
      <w:r w:rsidRPr="002411F9">
        <w:rPr>
          <w:color w:val="222222"/>
          <w:shd w:val="clear" w:color="auto" w:fill="FFFFFF"/>
        </w:rPr>
        <w:t>Cohodes</w:t>
      </w:r>
      <w:proofErr w:type="spellEnd"/>
      <w:r w:rsidRPr="002411F9">
        <w:rPr>
          <w:color w:val="222222"/>
          <w:shd w:val="clear" w:color="auto" w:fill="FFFFFF"/>
        </w:rPr>
        <w:t>, S</w:t>
      </w:r>
      <w:r>
        <w:rPr>
          <w:color w:val="222222"/>
          <w:shd w:val="clear" w:color="auto" w:fill="FFFFFF"/>
        </w:rPr>
        <w:t>arah</w:t>
      </w:r>
      <w:r w:rsidRPr="002411F9">
        <w:rPr>
          <w:color w:val="222222"/>
          <w:shd w:val="clear" w:color="auto" w:fill="FFFFFF"/>
        </w:rPr>
        <w:t xml:space="preserve"> R., &amp; Goodman, J</w:t>
      </w:r>
      <w:r>
        <w:rPr>
          <w:color w:val="222222"/>
          <w:shd w:val="clear" w:color="auto" w:fill="FFFFFF"/>
        </w:rPr>
        <w:t>oshua S. 2014</w:t>
      </w:r>
      <w:r w:rsidRPr="002411F9">
        <w:rPr>
          <w:color w:val="222222"/>
          <w:shd w:val="clear" w:color="auto" w:fill="FFFFFF"/>
        </w:rPr>
        <w:t>. Merit aid, college quality, and college completion: Massachusetts' Adams scholarship as an in-kind subsidy.</w:t>
      </w:r>
      <w:r w:rsidRPr="002411F9">
        <w:rPr>
          <w:rStyle w:val="apple-converted-space"/>
          <w:color w:val="222222"/>
          <w:shd w:val="clear" w:color="auto" w:fill="FFFFFF"/>
        </w:rPr>
        <w:t> </w:t>
      </w:r>
      <w:r w:rsidRPr="002411F9">
        <w:rPr>
          <w:i/>
          <w:iCs/>
          <w:color w:val="222222"/>
          <w:shd w:val="clear" w:color="auto" w:fill="FFFFFF"/>
        </w:rPr>
        <w:t>American Economic Journal: Applied Economics</w:t>
      </w:r>
      <w:r w:rsidRPr="002411F9">
        <w:rPr>
          <w:color w:val="222222"/>
          <w:shd w:val="clear" w:color="auto" w:fill="FFFFFF"/>
        </w:rPr>
        <w:t>,</w:t>
      </w:r>
      <w:r w:rsidRPr="002411F9">
        <w:rPr>
          <w:rStyle w:val="apple-converted-space"/>
          <w:color w:val="222222"/>
          <w:shd w:val="clear" w:color="auto" w:fill="FFFFFF"/>
        </w:rPr>
        <w:t> </w:t>
      </w:r>
      <w:r w:rsidRPr="002411F9">
        <w:rPr>
          <w:i/>
          <w:iCs/>
          <w:color w:val="222222"/>
          <w:shd w:val="clear" w:color="auto" w:fill="FFFFFF"/>
        </w:rPr>
        <w:t>6</w:t>
      </w:r>
      <w:r w:rsidRPr="002411F9">
        <w:rPr>
          <w:color w:val="222222"/>
          <w:shd w:val="clear" w:color="auto" w:fill="FFFFFF"/>
        </w:rPr>
        <w:t>(4), 251-285.</w:t>
      </w:r>
      <w:r w:rsidRPr="002411F9">
        <w:tab/>
      </w:r>
    </w:p>
    <w:p w14:paraId="6896F5CE" w14:textId="24E9B32B" w:rsidR="00F053C7" w:rsidRDefault="00ED0040" w:rsidP="00080F33">
      <w:pPr>
        <w:rPr>
          <w:i/>
        </w:rPr>
      </w:pPr>
      <w:r w:rsidRPr="00ED0040">
        <w:rPr>
          <w:b/>
          <w:bCs/>
        </w:rPr>
        <w:t xml:space="preserve"> </w:t>
      </w:r>
    </w:p>
    <w:p w14:paraId="348B4978" w14:textId="10B778E6" w:rsidR="00080F33" w:rsidRPr="00ED0040" w:rsidRDefault="00ED0040" w:rsidP="00080F33">
      <w:pPr>
        <w:rPr>
          <w:b/>
          <w:bCs/>
        </w:rPr>
      </w:pPr>
      <w:r>
        <w:rPr>
          <w:b/>
          <w:bCs/>
          <w:iCs/>
        </w:rPr>
        <w:t>4/11</w:t>
      </w:r>
      <w:r w:rsidR="00DE44C3">
        <w:rPr>
          <w:b/>
          <w:bCs/>
          <w:iCs/>
        </w:rPr>
        <w:t>:</w:t>
      </w:r>
      <w:r w:rsidR="00080F33" w:rsidRPr="00080F33">
        <w:rPr>
          <w:b/>
          <w:bCs/>
        </w:rPr>
        <w:t xml:space="preserve"> </w:t>
      </w:r>
      <w:r w:rsidR="00080F33" w:rsidRPr="00ED0040">
        <w:rPr>
          <w:b/>
          <w:bCs/>
        </w:rPr>
        <w:t>Regression Discontinuity, cont.</w:t>
      </w:r>
    </w:p>
    <w:p w14:paraId="5E8E5A0E" w14:textId="77777777" w:rsidR="00080F33" w:rsidRDefault="00080F33" w:rsidP="00080F33"/>
    <w:p w14:paraId="1621C6A5" w14:textId="77777777" w:rsidR="00080F33" w:rsidRDefault="00080F33" w:rsidP="00080F33">
      <w:r>
        <w:rPr>
          <w:i/>
          <w:iCs/>
        </w:rPr>
        <w:t xml:space="preserve">Readings: </w:t>
      </w:r>
      <w:r>
        <w:t xml:space="preserve">Listen to podcast: </w:t>
      </w:r>
      <w:hyperlink r:id="rId24" w:history="1">
        <w:r w:rsidRPr="006736EC">
          <w:rPr>
            <w:rFonts w:eastAsia="Times New Roman"/>
            <w:color w:val="0000FF"/>
            <w:u w:val="single"/>
          </w:rPr>
          <w:t>https://www.probablecausation.com/podcasts/episode-12-michael-lovenheim</w:t>
        </w:r>
      </w:hyperlink>
    </w:p>
    <w:p w14:paraId="28CE6F93" w14:textId="77777777" w:rsidR="00080F33" w:rsidRDefault="00080F33" w:rsidP="00080F33">
      <w:pPr>
        <w:rPr>
          <w:i/>
        </w:rPr>
      </w:pPr>
    </w:p>
    <w:p w14:paraId="1797FD2A" w14:textId="77777777" w:rsidR="00080F33" w:rsidRDefault="00ED0040" w:rsidP="00080F33">
      <w:pPr>
        <w:rPr>
          <w:b/>
          <w:bCs/>
          <w:iCs/>
        </w:rPr>
      </w:pPr>
      <w:r>
        <w:rPr>
          <w:b/>
          <w:bCs/>
          <w:iCs/>
        </w:rPr>
        <w:t xml:space="preserve">4/13: </w:t>
      </w:r>
      <w:r w:rsidR="00080F33">
        <w:rPr>
          <w:b/>
          <w:bCs/>
          <w:iCs/>
        </w:rPr>
        <w:t xml:space="preserve">Internal vs external validity </w:t>
      </w:r>
    </w:p>
    <w:p w14:paraId="3CD7ED47" w14:textId="77777777" w:rsidR="00080F33" w:rsidRDefault="00080F33" w:rsidP="00080F33">
      <w:r>
        <w:rPr>
          <w:i/>
        </w:rPr>
        <w:t>Readings</w:t>
      </w:r>
      <w:r>
        <w:t>: S&amp;W Ch. 9, 13.1, 13.2, 13.5, 13.6</w:t>
      </w:r>
    </w:p>
    <w:p w14:paraId="42B69F66" w14:textId="77777777" w:rsidR="00080F33" w:rsidRDefault="00080F33" w:rsidP="00080F33">
      <w:pPr>
        <w:rPr>
          <w:b/>
          <w:bCs/>
          <w:iCs/>
        </w:rPr>
      </w:pPr>
    </w:p>
    <w:p w14:paraId="49F366C2" w14:textId="04B9679F" w:rsidR="00DE44C3" w:rsidRPr="00080F33" w:rsidRDefault="00080F33" w:rsidP="00DE44C3">
      <w:r w:rsidRPr="00ED0040">
        <w:rPr>
          <w:b/>
          <w:bCs/>
        </w:rPr>
        <w:t xml:space="preserve">4/18: </w:t>
      </w:r>
      <w:r w:rsidR="00ED0040">
        <w:rPr>
          <w:b/>
          <w:bCs/>
          <w:iCs/>
        </w:rPr>
        <w:t>In-class discussion of probable causation podcast</w:t>
      </w:r>
    </w:p>
    <w:p w14:paraId="20A798AF" w14:textId="77777777" w:rsidR="00C11A91" w:rsidRDefault="00C11A91" w:rsidP="00C11A91">
      <w:pPr>
        <w:rPr>
          <w:b/>
        </w:rPr>
      </w:pPr>
    </w:p>
    <w:p w14:paraId="74F13E8E" w14:textId="278D54E7" w:rsidR="00C11A91" w:rsidRDefault="00C11A91" w:rsidP="00C11A91">
      <w:r w:rsidRPr="001E20EB">
        <w:rPr>
          <w:b/>
        </w:rPr>
        <w:t>Before class:</w:t>
      </w:r>
      <w:r>
        <w:t xml:space="preserve"> Listen to </w:t>
      </w:r>
      <w:r w:rsidRPr="000653FB">
        <w:rPr>
          <w:b/>
        </w:rPr>
        <w:t>one</w:t>
      </w:r>
      <w:r>
        <w:t xml:space="preserve"> of the following podcasts from Probably Causation podcast and </w:t>
      </w:r>
      <w:r w:rsidRPr="00554C7B">
        <w:rPr>
          <w:b/>
        </w:rPr>
        <w:t>read the accompanying paper</w:t>
      </w:r>
      <w:r>
        <w:t xml:space="preserve"> (all posted on </w:t>
      </w:r>
      <w:r w:rsidR="00B43875">
        <w:t>Canvas</w:t>
      </w:r>
      <w:r>
        <w:t>) We will spend the bulk of class discussing the episodes:</w:t>
      </w:r>
    </w:p>
    <w:p w14:paraId="5F5F77AE" w14:textId="77777777" w:rsidR="009B5ACD" w:rsidRDefault="009B5ACD" w:rsidP="00BD70F1"/>
    <w:p w14:paraId="245EEBD7" w14:textId="5DFFB778" w:rsidR="009B5ACD" w:rsidRPr="009B5ACD" w:rsidRDefault="009B5ACD" w:rsidP="00C11A91">
      <w:pPr>
        <w:pStyle w:val="ListParagraph"/>
        <w:numPr>
          <w:ilvl w:val="0"/>
          <w:numId w:val="1"/>
        </w:numPr>
      </w:pPr>
      <w:r w:rsidRPr="009B5ACD">
        <w:rPr>
          <w:rFonts w:eastAsia="Times New Roman"/>
        </w:rPr>
        <w:t>Manasi Deshpande on</w:t>
      </w:r>
      <w:r w:rsidRPr="009B5ACD">
        <w:rPr>
          <w:rFonts w:ascii="baskerville-urw" w:hAnsi="baskerville-urw"/>
          <w:color w:val="222222"/>
          <w:spacing w:val="3"/>
          <w:sz w:val="27"/>
          <w:szCs w:val="27"/>
          <w:shd w:val="clear" w:color="auto" w:fill="FCFCFC"/>
        </w:rPr>
        <w:t xml:space="preserve"> </w:t>
      </w:r>
      <w:r w:rsidRPr="009B5ACD">
        <w:rPr>
          <w:color w:val="222222"/>
          <w:spacing w:val="3"/>
          <w:shd w:val="clear" w:color="auto" w:fill="FCFCFC"/>
        </w:rPr>
        <w:t>how to access to welfare affects criminal behavior</w:t>
      </w:r>
      <w:r>
        <w:rPr>
          <w:color w:val="222222"/>
          <w:spacing w:val="3"/>
          <w:shd w:val="clear" w:color="auto" w:fill="FCFCFC"/>
        </w:rPr>
        <w:t xml:space="preserve"> (Regression Discontinuity)</w:t>
      </w:r>
      <w:r w:rsidRPr="009B5ACD">
        <w:rPr>
          <w:color w:val="222222"/>
          <w:spacing w:val="3"/>
          <w:shd w:val="clear" w:color="auto" w:fill="FCFCFC"/>
        </w:rPr>
        <w:t>:</w:t>
      </w:r>
    </w:p>
    <w:p w14:paraId="1EB2CA85" w14:textId="77777777" w:rsidR="009B5ACD" w:rsidRDefault="00000000" w:rsidP="00C11A91">
      <w:pPr>
        <w:rPr>
          <w:rFonts w:eastAsia="Times New Roman"/>
        </w:rPr>
      </w:pPr>
      <w:hyperlink r:id="rId25" w:history="1">
        <w:r w:rsidR="009B5ACD" w:rsidRPr="00C7662B">
          <w:rPr>
            <w:rStyle w:val="Hyperlink"/>
            <w:rFonts w:eastAsia="Times New Roman"/>
          </w:rPr>
          <w:t>https://www.probablecausation.com/podcasts/episode-72-manasi-deshpande</w:t>
        </w:r>
      </w:hyperlink>
    </w:p>
    <w:p w14:paraId="212B895B" w14:textId="77777777" w:rsidR="009B5ACD" w:rsidRDefault="009B5ACD" w:rsidP="00C11A91">
      <w:pPr>
        <w:rPr>
          <w:rFonts w:eastAsia="Times New Roman"/>
        </w:rPr>
      </w:pPr>
    </w:p>
    <w:p w14:paraId="19AB8853" w14:textId="160399CA" w:rsidR="00644DC3" w:rsidRPr="009B5ACD" w:rsidRDefault="00644DC3" w:rsidP="009B5ACD">
      <w:pPr>
        <w:pStyle w:val="ListParagraph"/>
        <w:numPr>
          <w:ilvl w:val="0"/>
          <w:numId w:val="1"/>
        </w:numPr>
        <w:rPr>
          <w:rFonts w:eastAsia="Times New Roman"/>
        </w:rPr>
      </w:pPr>
      <w:r w:rsidRPr="009B5ACD">
        <w:rPr>
          <w:rFonts w:eastAsia="Times New Roman"/>
        </w:rPr>
        <w:t xml:space="preserve">Elizabeth </w:t>
      </w:r>
      <w:proofErr w:type="spellStart"/>
      <w:r w:rsidRPr="009B5ACD">
        <w:rPr>
          <w:rFonts w:eastAsia="Times New Roman"/>
        </w:rPr>
        <w:t>Linos</w:t>
      </w:r>
      <w:proofErr w:type="spellEnd"/>
      <w:r w:rsidRPr="009B5ACD">
        <w:rPr>
          <w:rFonts w:eastAsia="Times New Roman"/>
        </w:rPr>
        <w:t xml:space="preserve">, on </w:t>
      </w:r>
      <w:r w:rsidR="009B5ACD" w:rsidRPr="009B5ACD">
        <w:rPr>
          <w:rFonts w:eastAsia="Times New Roman"/>
        </w:rPr>
        <w:t>reducing burnout among 911 dispatchers</w:t>
      </w:r>
      <w:r w:rsidR="009B5ACD">
        <w:rPr>
          <w:rFonts w:eastAsia="Times New Roman"/>
        </w:rPr>
        <w:t xml:space="preserve"> (Randomized Controlled Trial)</w:t>
      </w:r>
      <w:r w:rsidRPr="009B5ACD">
        <w:rPr>
          <w:rFonts w:eastAsia="Times New Roman"/>
        </w:rPr>
        <w:t>:</w:t>
      </w:r>
    </w:p>
    <w:p w14:paraId="6F24A5D3" w14:textId="77777777" w:rsidR="009B5ACD" w:rsidRDefault="00000000" w:rsidP="007F0816">
      <w:hyperlink r:id="rId26" w:history="1">
        <w:r w:rsidR="009B5ACD" w:rsidRPr="00C7662B">
          <w:rPr>
            <w:rStyle w:val="Hyperlink"/>
          </w:rPr>
          <w:t>https://www.probablecausation.com/podcasts/episode-77-elizabeth-linos</w:t>
        </w:r>
      </w:hyperlink>
    </w:p>
    <w:p w14:paraId="56BA90E0" w14:textId="77777777" w:rsidR="0063298A" w:rsidRDefault="0063298A" w:rsidP="00BD70F1"/>
    <w:p w14:paraId="73F67450" w14:textId="298ACA20" w:rsidR="0063298A" w:rsidRDefault="0063298A" w:rsidP="0063298A">
      <w:pPr>
        <w:pStyle w:val="ListParagraph"/>
        <w:numPr>
          <w:ilvl w:val="0"/>
          <w:numId w:val="1"/>
        </w:numPr>
      </w:pPr>
      <w:r>
        <w:t xml:space="preserve"> </w:t>
      </w:r>
      <w:proofErr w:type="spellStart"/>
      <w:r>
        <w:t>Kirabo</w:t>
      </w:r>
      <w:proofErr w:type="spellEnd"/>
      <w:r>
        <w:t xml:space="preserve"> Jackson, on single-sex education and teen arrests and motherhood</w:t>
      </w:r>
      <w:r w:rsidR="003B05EE">
        <w:t xml:space="preserve"> (Regression Discontinuity)</w:t>
      </w:r>
      <w:r>
        <w:t>:</w:t>
      </w:r>
    </w:p>
    <w:p w14:paraId="50D912BA" w14:textId="77777777" w:rsidR="0063298A" w:rsidRDefault="00000000" w:rsidP="0063298A">
      <w:hyperlink r:id="rId27" w:history="1">
        <w:r w:rsidR="0063298A" w:rsidRPr="002E5E39">
          <w:rPr>
            <w:rStyle w:val="Hyperlink"/>
          </w:rPr>
          <w:t>https://www.probablecausation.com/podcasts/episode-26-kirabo-jackson</w:t>
        </w:r>
      </w:hyperlink>
    </w:p>
    <w:p w14:paraId="607BA49D" w14:textId="026717A5" w:rsidR="009B5ACD" w:rsidRDefault="009B5ACD" w:rsidP="007F0816"/>
    <w:p w14:paraId="4802CB0A" w14:textId="175CEC73" w:rsidR="009B5ACD" w:rsidRPr="009B5ACD" w:rsidRDefault="009B5ACD" w:rsidP="009B5ACD">
      <w:pPr>
        <w:pStyle w:val="ListParagraph"/>
        <w:numPr>
          <w:ilvl w:val="0"/>
          <w:numId w:val="1"/>
        </w:numPr>
      </w:pPr>
      <w:r>
        <w:t>Thomas Dee, on</w:t>
      </w:r>
      <w:r w:rsidRPr="009B5ACD">
        <w:rPr>
          <w:rFonts w:ascii="baskerville-urw" w:hAnsi="baskerville-urw"/>
          <w:color w:val="222222"/>
          <w:spacing w:val="3"/>
          <w:sz w:val="27"/>
          <w:szCs w:val="27"/>
          <w:shd w:val="clear" w:color="auto" w:fill="FCFCFC"/>
        </w:rPr>
        <w:t xml:space="preserve"> </w:t>
      </w:r>
      <w:r w:rsidRPr="009B5ACD">
        <w:rPr>
          <w:color w:val="222222"/>
          <w:spacing w:val="3"/>
          <w:shd w:val="clear" w:color="auto" w:fill="FCFCFC"/>
        </w:rPr>
        <w:t>dispatching health workers instead of police to some 911 calls</w:t>
      </w:r>
      <w:r w:rsidR="003B05EE">
        <w:rPr>
          <w:color w:val="222222"/>
          <w:spacing w:val="3"/>
          <w:shd w:val="clear" w:color="auto" w:fill="FCFCFC"/>
        </w:rPr>
        <w:t xml:space="preserve"> (Difference in Differences):</w:t>
      </w:r>
    </w:p>
    <w:p w14:paraId="742FF0F9" w14:textId="10742005" w:rsidR="009B5ACD" w:rsidRDefault="00000000" w:rsidP="009B5ACD">
      <w:pPr>
        <w:pStyle w:val="ListParagraph"/>
        <w:rPr>
          <w:rStyle w:val="Hyperlink"/>
        </w:rPr>
      </w:pPr>
      <w:hyperlink r:id="rId28" w:history="1">
        <w:r w:rsidR="009B5ACD" w:rsidRPr="00C7662B">
          <w:rPr>
            <w:rStyle w:val="Hyperlink"/>
          </w:rPr>
          <w:t>https://www.probablecausation.com/podcasts/episode-80-thomas-dee</w:t>
        </w:r>
      </w:hyperlink>
    </w:p>
    <w:p w14:paraId="7430D82C" w14:textId="77777777" w:rsidR="002A51C9" w:rsidRDefault="002A51C9" w:rsidP="002A51C9"/>
    <w:p w14:paraId="0E082675" w14:textId="71F2D7B9" w:rsidR="002A51C9" w:rsidRDefault="002A51C9" w:rsidP="002A51C9">
      <w:pPr>
        <w:ind w:firstLine="360"/>
      </w:pPr>
      <w:r>
        <w:t>5. Analisa Packham, on syringe exchange programs and opioid use</w:t>
      </w:r>
      <w:r w:rsidR="009D37B9">
        <w:t xml:space="preserve"> (Difference in Differences):</w:t>
      </w:r>
    </w:p>
    <w:p w14:paraId="69B81E82" w14:textId="77777777" w:rsidR="002A51C9" w:rsidRDefault="00000000" w:rsidP="002A51C9">
      <w:pPr>
        <w:rPr>
          <w:rFonts w:eastAsia="Times New Roman"/>
        </w:rPr>
      </w:pPr>
      <w:hyperlink r:id="rId29" w:history="1">
        <w:r w:rsidR="002A51C9">
          <w:rPr>
            <w:rStyle w:val="Hyperlink"/>
            <w:rFonts w:eastAsia="Times New Roman"/>
          </w:rPr>
          <w:t>https://www.probablecausation.com/podcasts/episode-3-analisa-packham</w:t>
        </w:r>
      </w:hyperlink>
    </w:p>
    <w:p w14:paraId="51FD111E" w14:textId="77777777" w:rsidR="002A51C9" w:rsidRDefault="002A51C9" w:rsidP="002A51C9"/>
    <w:p w14:paraId="15978F79" w14:textId="36B91250" w:rsidR="00ED0040" w:rsidRDefault="00ED0040" w:rsidP="006A3132">
      <w:pPr>
        <w:pStyle w:val="Heading1"/>
      </w:pPr>
    </w:p>
    <w:p w14:paraId="10B3B1D8" w14:textId="35CEDF26" w:rsidR="00DE24A4" w:rsidRDefault="00DE24A4" w:rsidP="00DE24A4">
      <w:pPr>
        <w:pStyle w:val="Heading2"/>
      </w:pPr>
      <w:r w:rsidRPr="004057F4">
        <w:rPr>
          <w:highlight w:val="yellow"/>
        </w:rPr>
        <w:t xml:space="preserve">Program Evaluation Critique due </w:t>
      </w:r>
      <w:r w:rsidR="00473C8D">
        <w:rPr>
          <w:highlight w:val="yellow"/>
        </w:rPr>
        <w:t>Tuesday, April 18</w:t>
      </w:r>
      <w:r w:rsidR="00473C8D" w:rsidRPr="00473C8D">
        <w:rPr>
          <w:highlight w:val="yellow"/>
          <w:vertAlign w:val="superscript"/>
        </w:rPr>
        <w:t>th</w:t>
      </w:r>
      <w:r w:rsidR="00473C8D">
        <w:rPr>
          <w:highlight w:val="yellow"/>
        </w:rPr>
        <w:t xml:space="preserve">, </w:t>
      </w:r>
      <w:proofErr w:type="gramStart"/>
      <w:r w:rsidR="00473C8D">
        <w:rPr>
          <w:highlight w:val="yellow"/>
        </w:rPr>
        <w:t>2023</w:t>
      </w:r>
      <w:proofErr w:type="gramEnd"/>
      <w:r w:rsidR="00B935E7">
        <w:rPr>
          <w:highlight w:val="yellow"/>
        </w:rPr>
        <w:t xml:space="preserve"> at</w:t>
      </w:r>
      <w:r w:rsidRPr="004057F4">
        <w:rPr>
          <w:highlight w:val="yellow"/>
        </w:rPr>
        <w:t xml:space="preserve"> 11:59pm on Canvas</w:t>
      </w:r>
    </w:p>
    <w:p w14:paraId="3271544F" w14:textId="77777777" w:rsidR="00DE24A4" w:rsidRDefault="00DE24A4" w:rsidP="00ED0040">
      <w:pPr>
        <w:rPr>
          <w:b/>
          <w:bCs/>
        </w:rPr>
      </w:pPr>
    </w:p>
    <w:p w14:paraId="5F7FACCA" w14:textId="77777777" w:rsidR="00A665AC" w:rsidRDefault="00A665AC" w:rsidP="006A3132">
      <w:pPr>
        <w:pStyle w:val="Heading1"/>
      </w:pPr>
    </w:p>
    <w:p w14:paraId="18B6344F" w14:textId="2ACB977F" w:rsidR="009E0543" w:rsidRDefault="0091754C" w:rsidP="006A3132">
      <w:pPr>
        <w:pStyle w:val="Heading1"/>
      </w:pPr>
      <w:r>
        <w:t>Final Exam:</w:t>
      </w:r>
      <w:r w:rsidR="00B820C8">
        <w:t xml:space="preserve"> </w:t>
      </w:r>
      <w:r w:rsidR="005415D9">
        <w:t xml:space="preserve">April 24, </w:t>
      </w:r>
      <w:proofErr w:type="gramStart"/>
      <w:r w:rsidR="005415D9">
        <w:t>2023</w:t>
      </w:r>
      <w:proofErr w:type="gramEnd"/>
      <w:r w:rsidR="005415D9">
        <w:t xml:space="preserve"> 4-6pm</w:t>
      </w:r>
    </w:p>
    <w:p w14:paraId="3E46E36E" w14:textId="19B9F61F" w:rsidR="00A32FF9" w:rsidRPr="002B1573" w:rsidRDefault="00A32FF9" w:rsidP="00B7411D">
      <w:pPr>
        <w:pStyle w:val="Style1"/>
        <w:rPr>
          <w:b w:val="0"/>
        </w:rPr>
      </w:pPr>
    </w:p>
    <w:sectPr w:rsidR="00A32FF9" w:rsidRPr="002B157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6971" w14:textId="77777777" w:rsidR="008778DE" w:rsidRDefault="008778DE" w:rsidP="009C59E4">
      <w:r>
        <w:separator/>
      </w:r>
    </w:p>
  </w:endnote>
  <w:endnote w:type="continuationSeparator" w:id="0">
    <w:p w14:paraId="1B070B28" w14:textId="77777777" w:rsidR="008778DE" w:rsidRDefault="008778DE" w:rsidP="009C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urw">
    <w:altName w:val="Baskerville"/>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D5D9" w14:textId="77777777" w:rsidR="009C59E4" w:rsidRDefault="009C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F7F1" w14:textId="77777777" w:rsidR="009C59E4" w:rsidRDefault="009C5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A108" w14:textId="77777777" w:rsidR="009C59E4" w:rsidRDefault="009C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73E4" w14:textId="77777777" w:rsidR="008778DE" w:rsidRDefault="008778DE" w:rsidP="009C59E4">
      <w:r>
        <w:separator/>
      </w:r>
    </w:p>
  </w:footnote>
  <w:footnote w:type="continuationSeparator" w:id="0">
    <w:p w14:paraId="3976C813" w14:textId="77777777" w:rsidR="008778DE" w:rsidRDefault="008778DE" w:rsidP="009C59E4">
      <w:r>
        <w:continuationSeparator/>
      </w:r>
    </w:p>
  </w:footnote>
  <w:footnote w:id="1">
    <w:p w14:paraId="5F1DE273" w14:textId="7B0AAB87" w:rsidR="00FA19C7" w:rsidRDefault="00FA19C7">
      <w:pPr>
        <w:pStyle w:val="FootnoteText"/>
      </w:pPr>
      <w:r>
        <w:rPr>
          <w:rStyle w:val="FootnoteReference"/>
        </w:rPr>
        <w:footnoteRef/>
      </w:r>
      <w:r>
        <w:t xml:space="preserve"> Please note that this book is written in a “karate kid” style of a student learning from a Kung Fu master, which some might find problematic. </w:t>
      </w:r>
      <w:r w:rsidR="00C4482F">
        <w:t xml:space="preserve">That aside, </w:t>
      </w:r>
      <w:r>
        <w:t xml:space="preserve">I believe that the </w:t>
      </w:r>
      <w:r w:rsidR="00C4482F">
        <w:t>ways in</w:t>
      </w:r>
      <w:r>
        <w:t xml:space="preserve"> which the authors write about econometrics</w:t>
      </w:r>
      <w:r w:rsidR="00C4482F">
        <w:t xml:space="preserve"> in a more everyday language</w:t>
      </w:r>
      <w:r>
        <w:t xml:space="preserve"> might be useful to a lot of students in the course. If you are uncomfortable reading this book, I will also provide suggestions of alternative places to read about these topics.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280D" w14:textId="77777777" w:rsidR="009C59E4" w:rsidRDefault="009C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6BBE" w14:textId="77777777" w:rsidR="009C59E4" w:rsidRDefault="009C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AA8" w14:textId="77777777" w:rsidR="009C59E4" w:rsidRDefault="009C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7A34"/>
    <w:multiLevelType w:val="hybridMultilevel"/>
    <w:tmpl w:val="527C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859E0"/>
    <w:multiLevelType w:val="multilevel"/>
    <w:tmpl w:val="56822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93050322">
    <w:abstractNumId w:val="0"/>
  </w:num>
  <w:num w:numId="2" w16cid:durableId="214350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7F"/>
    <w:rsid w:val="000146D6"/>
    <w:rsid w:val="00033AB8"/>
    <w:rsid w:val="00037E1B"/>
    <w:rsid w:val="000618A8"/>
    <w:rsid w:val="0006386A"/>
    <w:rsid w:val="00064EFA"/>
    <w:rsid w:val="00065261"/>
    <w:rsid w:val="000703A0"/>
    <w:rsid w:val="00075619"/>
    <w:rsid w:val="00075A1F"/>
    <w:rsid w:val="00080F33"/>
    <w:rsid w:val="00083ADB"/>
    <w:rsid w:val="000B15F9"/>
    <w:rsid w:val="000C2F6F"/>
    <w:rsid w:val="000D0145"/>
    <w:rsid w:val="000D13D6"/>
    <w:rsid w:val="000D6DB0"/>
    <w:rsid w:val="000E63D6"/>
    <w:rsid w:val="000F06DB"/>
    <w:rsid w:val="000F1FE0"/>
    <w:rsid w:val="000F3538"/>
    <w:rsid w:val="0010038A"/>
    <w:rsid w:val="00115285"/>
    <w:rsid w:val="00115A6E"/>
    <w:rsid w:val="0011744A"/>
    <w:rsid w:val="00131D79"/>
    <w:rsid w:val="001375C0"/>
    <w:rsid w:val="001421D0"/>
    <w:rsid w:val="00144C21"/>
    <w:rsid w:val="001504FC"/>
    <w:rsid w:val="001658A7"/>
    <w:rsid w:val="0016764A"/>
    <w:rsid w:val="00174764"/>
    <w:rsid w:val="00175050"/>
    <w:rsid w:val="00177012"/>
    <w:rsid w:val="001806FA"/>
    <w:rsid w:val="00180940"/>
    <w:rsid w:val="00187FF4"/>
    <w:rsid w:val="00197F87"/>
    <w:rsid w:val="001A0C4A"/>
    <w:rsid w:val="001B316A"/>
    <w:rsid w:val="001B3C30"/>
    <w:rsid w:val="001B6ED7"/>
    <w:rsid w:val="001C13B7"/>
    <w:rsid w:val="001C6B85"/>
    <w:rsid w:val="001E3308"/>
    <w:rsid w:val="001F4D7F"/>
    <w:rsid w:val="00202909"/>
    <w:rsid w:val="00203979"/>
    <w:rsid w:val="00205B64"/>
    <w:rsid w:val="00213CC4"/>
    <w:rsid w:val="00215330"/>
    <w:rsid w:val="002219D2"/>
    <w:rsid w:val="00223B5C"/>
    <w:rsid w:val="00234910"/>
    <w:rsid w:val="002411F9"/>
    <w:rsid w:val="00275B41"/>
    <w:rsid w:val="00281078"/>
    <w:rsid w:val="00283E90"/>
    <w:rsid w:val="002A071D"/>
    <w:rsid w:val="002A51C9"/>
    <w:rsid w:val="002B0CC1"/>
    <w:rsid w:val="002B1573"/>
    <w:rsid w:val="002B799A"/>
    <w:rsid w:val="002D3082"/>
    <w:rsid w:val="002E2C31"/>
    <w:rsid w:val="002E727F"/>
    <w:rsid w:val="002F0904"/>
    <w:rsid w:val="002F21F6"/>
    <w:rsid w:val="002F488D"/>
    <w:rsid w:val="00302A8A"/>
    <w:rsid w:val="00303F65"/>
    <w:rsid w:val="003043C2"/>
    <w:rsid w:val="0031141D"/>
    <w:rsid w:val="0032335F"/>
    <w:rsid w:val="0032366C"/>
    <w:rsid w:val="00330431"/>
    <w:rsid w:val="00332C23"/>
    <w:rsid w:val="00335BE9"/>
    <w:rsid w:val="00345D25"/>
    <w:rsid w:val="003519D3"/>
    <w:rsid w:val="00356284"/>
    <w:rsid w:val="003605F0"/>
    <w:rsid w:val="003657DE"/>
    <w:rsid w:val="003669AD"/>
    <w:rsid w:val="003740B1"/>
    <w:rsid w:val="00375135"/>
    <w:rsid w:val="00380842"/>
    <w:rsid w:val="00384B53"/>
    <w:rsid w:val="0038545B"/>
    <w:rsid w:val="00385986"/>
    <w:rsid w:val="003865D6"/>
    <w:rsid w:val="003A3495"/>
    <w:rsid w:val="003A5D00"/>
    <w:rsid w:val="003A701F"/>
    <w:rsid w:val="003B05EE"/>
    <w:rsid w:val="003B1746"/>
    <w:rsid w:val="003B23DD"/>
    <w:rsid w:val="003C10D4"/>
    <w:rsid w:val="003C189D"/>
    <w:rsid w:val="003D13C1"/>
    <w:rsid w:val="003D2585"/>
    <w:rsid w:val="003E6E34"/>
    <w:rsid w:val="003F3F13"/>
    <w:rsid w:val="004001B7"/>
    <w:rsid w:val="004057F4"/>
    <w:rsid w:val="00417D04"/>
    <w:rsid w:val="00431AB4"/>
    <w:rsid w:val="004455F9"/>
    <w:rsid w:val="004566C9"/>
    <w:rsid w:val="00460086"/>
    <w:rsid w:val="00467F6B"/>
    <w:rsid w:val="00473C8D"/>
    <w:rsid w:val="004835E1"/>
    <w:rsid w:val="004857BD"/>
    <w:rsid w:val="00493D84"/>
    <w:rsid w:val="00495DE4"/>
    <w:rsid w:val="004A0ADC"/>
    <w:rsid w:val="004A5F24"/>
    <w:rsid w:val="004B2256"/>
    <w:rsid w:val="004B5EDE"/>
    <w:rsid w:val="004C2762"/>
    <w:rsid w:val="004C3B3B"/>
    <w:rsid w:val="004D29AF"/>
    <w:rsid w:val="004D7D4F"/>
    <w:rsid w:val="004E08C8"/>
    <w:rsid w:val="004E1301"/>
    <w:rsid w:val="004E29F6"/>
    <w:rsid w:val="004E2B84"/>
    <w:rsid w:val="004E2DB8"/>
    <w:rsid w:val="004F37DC"/>
    <w:rsid w:val="004F4095"/>
    <w:rsid w:val="004F64F8"/>
    <w:rsid w:val="00500A7D"/>
    <w:rsid w:val="00503049"/>
    <w:rsid w:val="00506CA0"/>
    <w:rsid w:val="00513A94"/>
    <w:rsid w:val="00516B09"/>
    <w:rsid w:val="005224D5"/>
    <w:rsid w:val="005251D0"/>
    <w:rsid w:val="00525959"/>
    <w:rsid w:val="0054081C"/>
    <w:rsid w:val="005415D9"/>
    <w:rsid w:val="005459FE"/>
    <w:rsid w:val="00554F82"/>
    <w:rsid w:val="005721E4"/>
    <w:rsid w:val="005908A5"/>
    <w:rsid w:val="005A7995"/>
    <w:rsid w:val="005B0248"/>
    <w:rsid w:val="005B2E7E"/>
    <w:rsid w:val="005B72A3"/>
    <w:rsid w:val="005D3481"/>
    <w:rsid w:val="005D37A5"/>
    <w:rsid w:val="005D528C"/>
    <w:rsid w:val="005E5F82"/>
    <w:rsid w:val="005F03DE"/>
    <w:rsid w:val="005F76D5"/>
    <w:rsid w:val="00620541"/>
    <w:rsid w:val="0063298A"/>
    <w:rsid w:val="00634598"/>
    <w:rsid w:val="0063509F"/>
    <w:rsid w:val="00642511"/>
    <w:rsid w:val="00642C9F"/>
    <w:rsid w:val="00644DC3"/>
    <w:rsid w:val="00646DC9"/>
    <w:rsid w:val="006513CB"/>
    <w:rsid w:val="006556C9"/>
    <w:rsid w:val="00657679"/>
    <w:rsid w:val="006730B7"/>
    <w:rsid w:val="006901F7"/>
    <w:rsid w:val="00691C24"/>
    <w:rsid w:val="00693755"/>
    <w:rsid w:val="0069432D"/>
    <w:rsid w:val="006A3132"/>
    <w:rsid w:val="006A6635"/>
    <w:rsid w:val="006B04B2"/>
    <w:rsid w:val="006C1FB9"/>
    <w:rsid w:val="006C53D7"/>
    <w:rsid w:val="006D6895"/>
    <w:rsid w:val="006E7EA2"/>
    <w:rsid w:val="006F286D"/>
    <w:rsid w:val="006F6D84"/>
    <w:rsid w:val="00711A5E"/>
    <w:rsid w:val="0071633B"/>
    <w:rsid w:val="0071733C"/>
    <w:rsid w:val="00731FA3"/>
    <w:rsid w:val="0073273F"/>
    <w:rsid w:val="00734FB7"/>
    <w:rsid w:val="0076354C"/>
    <w:rsid w:val="00763AAD"/>
    <w:rsid w:val="00763D0C"/>
    <w:rsid w:val="00766E06"/>
    <w:rsid w:val="007725EE"/>
    <w:rsid w:val="007739D5"/>
    <w:rsid w:val="007834DC"/>
    <w:rsid w:val="00784265"/>
    <w:rsid w:val="00785D8B"/>
    <w:rsid w:val="007B1271"/>
    <w:rsid w:val="007C11F0"/>
    <w:rsid w:val="007D3827"/>
    <w:rsid w:val="007D3E40"/>
    <w:rsid w:val="007E4852"/>
    <w:rsid w:val="007F0816"/>
    <w:rsid w:val="007F2323"/>
    <w:rsid w:val="007F31C3"/>
    <w:rsid w:val="007F43D1"/>
    <w:rsid w:val="007F456B"/>
    <w:rsid w:val="00806DDB"/>
    <w:rsid w:val="008135C2"/>
    <w:rsid w:val="008168CD"/>
    <w:rsid w:val="008217B6"/>
    <w:rsid w:val="00822A53"/>
    <w:rsid w:val="008261D4"/>
    <w:rsid w:val="00833BE9"/>
    <w:rsid w:val="008402E0"/>
    <w:rsid w:val="00841AB8"/>
    <w:rsid w:val="00845598"/>
    <w:rsid w:val="00845B28"/>
    <w:rsid w:val="00853B11"/>
    <w:rsid w:val="0086651E"/>
    <w:rsid w:val="0087001E"/>
    <w:rsid w:val="008778DE"/>
    <w:rsid w:val="00881CFD"/>
    <w:rsid w:val="00884420"/>
    <w:rsid w:val="00885D27"/>
    <w:rsid w:val="0089045C"/>
    <w:rsid w:val="00891450"/>
    <w:rsid w:val="008A3880"/>
    <w:rsid w:val="008B5A4C"/>
    <w:rsid w:val="008C4EB2"/>
    <w:rsid w:val="008D741A"/>
    <w:rsid w:val="008E1C20"/>
    <w:rsid w:val="008F3048"/>
    <w:rsid w:val="008F60A7"/>
    <w:rsid w:val="009002F2"/>
    <w:rsid w:val="00901AA5"/>
    <w:rsid w:val="00913896"/>
    <w:rsid w:val="00914208"/>
    <w:rsid w:val="0091754C"/>
    <w:rsid w:val="009177CE"/>
    <w:rsid w:val="009216BC"/>
    <w:rsid w:val="009353C7"/>
    <w:rsid w:val="00935A79"/>
    <w:rsid w:val="0095531F"/>
    <w:rsid w:val="00964CC3"/>
    <w:rsid w:val="009701D2"/>
    <w:rsid w:val="00977785"/>
    <w:rsid w:val="009806EE"/>
    <w:rsid w:val="00980B0C"/>
    <w:rsid w:val="00982363"/>
    <w:rsid w:val="009908FA"/>
    <w:rsid w:val="00997C16"/>
    <w:rsid w:val="009A56C0"/>
    <w:rsid w:val="009B060B"/>
    <w:rsid w:val="009B465F"/>
    <w:rsid w:val="009B5ACD"/>
    <w:rsid w:val="009B6039"/>
    <w:rsid w:val="009C56F1"/>
    <w:rsid w:val="009C59E4"/>
    <w:rsid w:val="009C73AF"/>
    <w:rsid w:val="009C78F5"/>
    <w:rsid w:val="009C7AF3"/>
    <w:rsid w:val="009D37B9"/>
    <w:rsid w:val="009D6ED9"/>
    <w:rsid w:val="009D75C3"/>
    <w:rsid w:val="009E0543"/>
    <w:rsid w:val="009E0A62"/>
    <w:rsid w:val="009E7007"/>
    <w:rsid w:val="009F1A8C"/>
    <w:rsid w:val="00A017AA"/>
    <w:rsid w:val="00A13767"/>
    <w:rsid w:val="00A1590F"/>
    <w:rsid w:val="00A31695"/>
    <w:rsid w:val="00A32FF9"/>
    <w:rsid w:val="00A4102A"/>
    <w:rsid w:val="00A43A01"/>
    <w:rsid w:val="00A665AC"/>
    <w:rsid w:val="00A77D37"/>
    <w:rsid w:val="00A86FE6"/>
    <w:rsid w:val="00A976AC"/>
    <w:rsid w:val="00AA18AA"/>
    <w:rsid w:val="00AA342B"/>
    <w:rsid w:val="00AB19A4"/>
    <w:rsid w:val="00AC227D"/>
    <w:rsid w:val="00AC23DF"/>
    <w:rsid w:val="00AD16FA"/>
    <w:rsid w:val="00AD6968"/>
    <w:rsid w:val="00AD7FFA"/>
    <w:rsid w:val="00AE13FD"/>
    <w:rsid w:val="00AF5B55"/>
    <w:rsid w:val="00B00B77"/>
    <w:rsid w:val="00B15185"/>
    <w:rsid w:val="00B222B0"/>
    <w:rsid w:val="00B344E8"/>
    <w:rsid w:val="00B4060F"/>
    <w:rsid w:val="00B43875"/>
    <w:rsid w:val="00B62CE5"/>
    <w:rsid w:val="00B652C8"/>
    <w:rsid w:val="00B65E6A"/>
    <w:rsid w:val="00B66843"/>
    <w:rsid w:val="00B71398"/>
    <w:rsid w:val="00B738F6"/>
    <w:rsid w:val="00B7411D"/>
    <w:rsid w:val="00B74FE9"/>
    <w:rsid w:val="00B75198"/>
    <w:rsid w:val="00B7791B"/>
    <w:rsid w:val="00B81AEC"/>
    <w:rsid w:val="00B820C8"/>
    <w:rsid w:val="00B85C83"/>
    <w:rsid w:val="00B935E7"/>
    <w:rsid w:val="00B97957"/>
    <w:rsid w:val="00BC5683"/>
    <w:rsid w:val="00BD1A01"/>
    <w:rsid w:val="00BD66B6"/>
    <w:rsid w:val="00BD70F1"/>
    <w:rsid w:val="00BD7E7B"/>
    <w:rsid w:val="00BF7DEB"/>
    <w:rsid w:val="00C00E51"/>
    <w:rsid w:val="00C06314"/>
    <w:rsid w:val="00C11A91"/>
    <w:rsid w:val="00C170DB"/>
    <w:rsid w:val="00C254F8"/>
    <w:rsid w:val="00C40F4D"/>
    <w:rsid w:val="00C4482F"/>
    <w:rsid w:val="00C468D4"/>
    <w:rsid w:val="00C54CCB"/>
    <w:rsid w:val="00C96697"/>
    <w:rsid w:val="00C96D29"/>
    <w:rsid w:val="00CB4A4D"/>
    <w:rsid w:val="00CC77A0"/>
    <w:rsid w:val="00CD0D87"/>
    <w:rsid w:val="00CE4B6A"/>
    <w:rsid w:val="00CE7EC8"/>
    <w:rsid w:val="00D03865"/>
    <w:rsid w:val="00D05D5A"/>
    <w:rsid w:val="00D06EB0"/>
    <w:rsid w:val="00D13421"/>
    <w:rsid w:val="00D23115"/>
    <w:rsid w:val="00D33101"/>
    <w:rsid w:val="00D3728A"/>
    <w:rsid w:val="00D64F47"/>
    <w:rsid w:val="00D71AB1"/>
    <w:rsid w:val="00D71BAF"/>
    <w:rsid w:val="00D83A48"/>
    <w:rsid w:val="00D85CCE"/>
    <w:rsid w:val="00D871DE"/>
    <w:rsid w:val="00D93BA4"/>
    <w:rsid w:val="00DA6DEC"/>
    <w:rsid w:val="00DE24A4"/>
    <w:rsid w:val="00DE44C3"/>
    <w:rsid w:val="00DF7FF6"/>
    <w:rsid w:val="00E101DA"/>
    <w:rsid w:val="00E11FD8"/>
    <w:rsid w:val="00E21E74"/>
    <w:rsid w:val="00E33FB3"/>
    <w:rsid w:val="00E42A9B"/>
    <w:rsid w:val="00E50565"/>
    <w:rsid w:val="00E54BC3"/>
    <w:rsid w:val="00E62712"/>
    <w:rsid w:val="00E62A8C"/>
    <w:rsid w:val="00E70260"/>
    <w:rsid w:val="00E759D1"/>
    <w:rsid w:val="00E766DB"/>
    <w:rsid w:val="00E877C8"/>
    <w:rsid w:val="00E93537"/>
    <w:rsid w:val="00E94078"/>
    <w:rsid w:val="00EA275C"/>
    <w:rsid w:val="00EB0EBA"/>
    <w:rsid w:val="00EB3443"/>
    <w:rsid w:val="00EB373C"/>
    <w:rsid w:val="00EC08B2"/>
    <w:rsid w:val="00EC2DA7"/>
    <w:rsid w:val="00EC655A"/>
    <w:rsid w:val="00EC68CB"/>
    <w:rsid w:val="00ED0040"/>
    <w:rsid w:val="00EE5CC9"/>
    <w:rsid w:val="00EE68B8"/>
    <w:rsid w:val="00EE71F4"/>
    <w:rsid w:val="00F053C7"/>
    <w:rsid w:val="00F11300"/>
    <w:rsid w:val="00F149CD"/>
    <w:rsid w:val="00F15BB7"/>
    <w:rsid w:val="00F17693"/>
    <w:rsid w:val="00F20856"/>
    <w:rsid w:val="00F23A1C"/>
    <w:rsid w:val="00F520E8"/>
    <w:rsid w:val="00F701FB"/>
    <w:rsid w:val="00F91EDA"/>
    <w:rsid w:val="00F96816"/>
    <w:rsid w:val="00FA19C7"/>
    <w:rsid w:val="00FA5AFD"/>
    <w:rsid w:val="00FD12F5"/>
    <w:rsid w:val="00FD6A45"/>
    <w:rsid w:val="00FD7507"/>
    <w:rsid w:val="00FE1A1B"/>
    <w:rsid w:val="00FF0116"/>
    <w:rsid w:val="00FF174A"/>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637D"/>
  <w15:docId w15:val="{86455BD7-4ED3-4C99-A147-00FD2C7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F7"/>
    <w:pPr>
      <w:spacing w:line="240" w:lineRule="auto"/>
    </w:pPr>
    <w:rPr>
      <w:rFonts w:ascii="Times New Roman" w:hAnsi="Times New Roman" w:cs="Times New Roman"/>
      <w:color w:val="auto"/>
      <w:sz w:val="24"/>
      <w:szCs w:val="24"/>
    </w:rPr>
  </w:style>
  <w:style w:type="paragraph" w:styleId="Heading1">
    <w:name w:val="heading 1"/>
    <w:basedOn w:val="Normal"/>
    <w:next w:val="Normal"/>
    <w:qFormat/>
    <w:rsid w:val="006A3132"/>
    <w:pPr>
      <w:keepNext/>
      <w:keepLines/>
      <w:spacing w:line="276" w:lineRule="auto"/>
      <w:contextualSpacing/>
      <w:outlineLvl w:val="0"/>
    </w:pPr>
    <w:rPr>
      <w:rFonts w:cs="Arial"/>
      <w:b/>
      <w:color w:val="000000"/>
      <w:szCs w:val="40"/>
    </w:rPr>
  </w:style>
  <w:style w:type="paragraph" w:styleId="Heading2">
    <w:name w:val="heading 2"/>
    <w:basedOn w:val="Normal"/>
    <w:next w:val="Normal"/>
    <w:qFormat/>
    <w:rsid w:val="006A3132"/>
    <w:pPr>
      <w:spacing w:line="276" w:lineRule="auto"/>
      <w:outlineLvl w:val="1"/>
    </w:pPr>
    <w:rPr>
      <w:b/>
      <w:i/>
      <w:color w:val="000000"/>
    </w:rPr>
  </w:style>
  <w:style w:type="paragraph" w:styleId="Heading3">
    <w:name w:val="heading 3"/>
    <w:basedOn w:val="Normal"/>
    <w:next w:val="Normal"/>
    <w:qFormat/>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rPr>
  </w:style>
  <w:style w:type="paragraph" w:customStyle="1" w:styleId="Default">
    <w:name w:val="Default"/>
    <w:rsid w:val="003519D3"/>
    <w:pPr>
      <w:autoSpaceDE w:val="0"/>
      <w:autoSpaceDN w:val="0"/>
      <w:adjustRightInd w:val="0"/>
      <w:spacing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411F9"/>
  </w:style>
  <w:style w:type="character" w:styleId="Hyperlink">
    <w:name w:val="Hyperlink"/>
    <w:basedOn w:val="DefaultParagraphFont"/>
    <w:uiPriority w:val="99"/>
    <w:unhideWhenUsed/>
    <w:rsid w:val="00332C23"/>
    <w:rPr>
      <w:color w:val="0000FF"/>
      <w:u w:val="single"/>
    </w:rPr>
  </w:style>
  <w:style w:type="paragraph" w:customStyle="1" w:styleId="Style1">
    <w:name w:val="Style1"/>
    <w:basedOn w:val="Normal"/>
    <w:link w:val="Style1Char"/>
    <w:qFormat/>
    <w:rsid w:val="00177012"/>
    <w:pPr>
      <w:spacing w:line="276" w:lineRule="auto"/>
    </w:pPr>
    <w:rPr>
      <w:b/>
      <w:color w:val="000000"/>
    </w:rPr>
  </w:style>
  <w:style w:type="character" w:customStyle="1" w:styleId="Style1Char">
    <w:name w:val="Style1 Char"/>
    <w:basedOn w:val="DefaultParagraphFont"/>
    <w:link w:val="Style1"/>
    <w:rsid w:val="00177012"/>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E70260"/>
    <w:rPr>
      <w:color w:val="954F72" w:themeColor="followedHyperlink"/>
      <w:u w:val="single"/>
    </w:rPr>
  </w:style>
  <w:style w:type="paragraph" w:styleId="BalloonText">
    <w:name w:val="Balloon Text"/>
    <w:basedOn w:val="Normal"/>
    <w:link w:val="BalloonTextChar"/>
    <w:uiPriority w:val="99"/>
    <w:semiHidden/>
    <w:unhideWhenUsed/>
    <w:rsid w:val="006C5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D7"/>
    <w:rPr>
      <w:rFonts w:ascii="Segoe UI" w:hAnsi="Segoe UI" w:cs="Segoe UI"/>
      <w:color w:val="auto"/>
      <w:sz w:val="18"/>
      <w:szCs w:val="18"/>
    </w:rPr>
  </w:style>
  <w:style w:type="paragraph" w:styleId="Header">
    <w:name w:val="header"/>
    <w:basedOn w:val="Normal"/>
    <w:link w:val="HeaderChar"/>
    <w:uiPriority w:val="99"/>
    <w:unhideWhenUsed/>
    <w:rsid w:val="009C59E4"/>
    <w:pPr>
      <w:tabs>
        <w:tab w:val="center" w:pos="4680"/>
        <w:tab w:val="right" w:pos="9360"/>
      </w:tabs>
    </w:pPr>
  </w:style>
  <w:style w:type="character" w:customStyle="1" w:styleId="HeaderChar">
    <w:name w:val="Header Char"/>
    <w:basedOn w:val="DefaultParagraphFont"/>
    <w:link w:val="Header"/>
    <w:uiPriority w:val="99"/>
    <w:rsid w:val="009C59E4"/>
    <w:rPr>
      <w:rFonts w:ascii="Times New Roman" w:hAnsi="Times New Roman" w:cs="Times New Roman"/>
      <w:color w:val="auto"/>
      <w:sz w:val="24"/>
      <w:szCs w:val="24"/>
    </w:rPr>
  </w:style>
  <w:style w:type="paragraph" w:styleId="Footer">
    <w:name w:val="footer"/>
    <w:basedOn w:val="Normal"/>
    <w:link w:val="FooterChar"/>
    <w:uiPriority w:val="99"/>
    <w:unhideWhenUsed/>
    <w:rsid w:val="009C59E4"/>
    <w:pPr>
      <w:tabs>
        <w:tab w:val="center" w:pos="4680"/>
        <w:tab w:val="right" w:pos="9360"/>
      </w:tabs>
    </w:pPr>
  </w:style>
  <w:style w:type="character" w:customStyle="1" w:styleId="FooterChar">
    <w:name w:val="Footer Char"/>
    <w:basedOn w:val="DefaultParagraphFont"/>
    <w:link w:val="Footer"/>
    <w:uiPriority w:val="99"/>
    <w:rsid w:val="009C59E4"/>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9432D"/>
    <w:rPr>
      <w:color w:val="605E5C"/>
      <w:shd w:val="clear" w:color="auto" w:fill="E1DFDD"/>
    </w:rPr>
  </w:style>
  <w:style w:type="paragraph" w:styleId="ListParagraph">
    <w:name w:val="List Paragraph"/>
    <w:basedOn w:val="Normal"/>
    <w:uiPriority w:val="34"/>
    <w:qFormat/>
    <w:rsid w:val="009B5ACD"/>
    <w:pPr>
      <w:ind w:left="720"/>
      <w:contextualSpacing/>
    </w:pPr>
  </w:style>
  <w:style w:type="character" w:styleId="CommentReference">
    <w:name w:val="annotation reference"/>
    <w:basedOn w:val="DefaultParagraphFont"/>
    <w:uiPriority w:val="99"/>
    <w:semiHidden/>
    <w:unhideWhenUsed/>
    <w:rsid w:val="00F520E8"/>
    <w:rPr>
      <w:sz w:val="16"/>
      <w:szCs w:val="16"/>
    </w:rPr>
  </w:style>
  <w:style w:type="paragraph" w:styleId="CommentText">
    <w:name w:val="annotation text"/>
    <w:basedOn w:val="Normal"/>
    <w:link w:val="CommentTextChar"/>
    <w:uiPriority w:val="99"/>
    <w:semiHidden/>
    <w:unhideWhenUsed/>
    <w:rsid w:val="00F520E8"/>
    <w:rPr>
      <w:sz w:val="20"/>
      <w:szCs w:val="20"/>
    </w:rPr>
  </w:style>
  <w:style w:type="character" w:customStyle="1" w:styleId="CommentTextChar">
    <w:name w:val="Comment Text Char"/>
    <w:basedOn w:val="DefaultParagraphFont"/>
    <w:link w:val="CommentText"/>
    <w:uiPriority w:val="99"/>
    <w:semiHidden/>
    <w:rsid w:val="00F520E8"/>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F520E8"/>
    <w:rPr>
      <w:b/>
      <w:bCs/>
    </w:rPr>
  </w:style>
  <w:style w:type="character" w:customStyle="1" w:styleId="CommentSubjectChar">
    <w:name w:val="Comment Subject Char"/>
    <w:basedOn w:val="CommentTextChar"/>
    <w:link w:val="CommentSubject"/>
    <w:uiPriority w:val="99"/>
    <w:semiHidden/>
    <w:rsid w:val="00F520E8"/>
    <w:rPr>
      <w:rFonts w:ascii="Times New Roman" w:hAnsi="Times New Roman" w:cs="Times New Roman"/>
      <w:b/>
      <w:bCs/>
      <w:color w:val="auto"/>
      <w:sz w:val="20"/>
      <w:szCs w:val="20"/>
    </w:rPr>
  </w:style>
  <w:style w:type="paragraph" w:styleId="FootnoteText">
    <w:name w:val="footnote text"/>
    <w:basedOn w:val="Normal"/>
    <w:link w:val="FootnoteTextChar"/>
    <w:uiPriority w:val="99"/>
    <w:semiHidden/>
    <w:unhideWhenUsed/>
    <w:rsid w:val="00EB3443"/>
    <w:rPr>
      <w:sz w:val="20"/>
      <w:szCs w:val="20"/>
    </w:rPr>
  </w:style>
  <w:style w:type="character" w:customStyle="1" w:styleId="FootnoteTextChar">
    <w:name w:val="Footnote Text Char"/>
    <w:basedOn w:val="DefaultParagraphFont"/>
    <w:link w:val="FootnoteText"/>
    <w:uiPriority w:val="99"/>
    <w:semiHidden/>
    <w:rsid w:val="00EB3443"/>
    <w:rPr>
      <w:rFonts w:ascii="Times New Roman" w:hAnsi="Times New Roman" w:cs="Times New Roman"/>
      <w:color w:val="auto"/>
      <w:sz w:val="20"/>
      <w:szCs w:val="20"/>
    </w:rPr>
  </w:style>
  <w:style w:type="character" w:styleId="FootnoteReference">
    <w:name w:val="footnote reference"/>
    <w:basedOn w:val="DefaultParagraphFont"/>
    <w:uiPriority w:val="99"/>
    <w:semiHidden/>
    <w:unhideWhenUsed/>
    <w:rsid w:val="00EB3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877">
      <w:bodyDiv w:val="1"/>
      <w:marLeft w:val="0"/>
      <w:marRight w:val="0"/>
      <w:marTop w:val="0"/>
      <w:marBottom w:val="0"/>
      <w:divBdr>
        <w:top w:val="none" w:sz="0" w:space="0" w:color="auto"/>
        <w:left w:val="none" w:sz="0" w:space="0" w:color="auto"/>
        <w:bottom w:val="none" w:sz="0" w:space="0" w:color="auto"/>
        <w:right w:val="none" w:sz="0" w:space="0" w:color="auto"/>
      </w:divBdr>
    </w:div>
    <w:div w:id="130251816">
      <w:bodyDiv w:val="1"/>
      <w:marLeft w:val="0"/>
      <w:marRight w:val="0"/>
      <w:marTop w:val="0"/>
      <w:marBottom w:val="0"/>
      <w:divBdr>
        <w:top w:val="none" w:sz="0" w:space="0" w:color="auto"/>
        <w:left w:val="none" w:sz="0" w:space="0" w:color="auto"/>
        <w:bottom w:val="none" w:sz="0" w:space="0" w:color="auto"/>
        <w:right w:val="none" w:sz="0" w:space="0" w:color="auto"/>
      </w:divBdr>
    </w:div>
    <w:div w:id="177236304">
      <w:bodyDiv w:val="1"/>
      <w:marLeft w:val="0"/>
      <w:marRight w:val="0"/>
      <w:marTop w:val="0"/>
      <w:marBottom w:val="0"/>
      <w:divBdr>
        <w:top w:val="none" w:sz="0" w:space="0" w:color="auto"/>
        <w:left w:val="none" w:sz="0" w:space="0" w:color="auto"/>
        <w:bottom w:val="none" w:sz="0" w:space="0" w:color="auto"/>
        <w:right w:val="none" w:sz="0" w:space="0" w:color="auto"/>
      </w:divBdr>
    </w:div>
    <w:div w:id="281572719">
      <w:bodyDiv w:val="1"/>
      <w:marLeft w:val="0"/>
      <w:marRight w:val="0"/>
      <w:marTop w:val="0"/>
      <w:marBottom w:val="0"/>
      <w:divBdr>
        <w:top w:val="none" w:sz="0" w:space="0" w:color="auto"/>
        <w:left w:val="none" w:sz="0" w:space="0" w:color="auto"/>
        <w:bottom w:val="none" w:sz="0" w:space="0" w:color="auto"/>
        <w:right w:val="none" w:sz="0" w:space="0" w:color="auto"/>
      </w:divBdr>
    </w:div>
    <w:div w:id="480997594">
      <w:bodyDiv w:val="1"/>
      <w:marLeft w:val="0"/>
      <w:marRight w:val="0"/>
      <w:marTop w:val="0"/>
      <w:marBottom w:val="0"/>
      <w:divBdr>
        <w:top w:val="none" w:sz="0" w:space="0" w:color="auto"/>
        <w:left w:val="none" w:sz="0" w:space="0" w:color="auto"/>
        <w:bottom w:val="none" w:sz="0" w:space="0" w:color="auto"/>
        <w:right w:val="none" w:sz="0" w:space="0" w:color="auto"/>
      </w:divBdr>
    </w:div>
    <w:div w:id="745999355">
      <w:bodyDiv w:val="1"/>
      <w:marLeft w:val="0"/>
      <w:marRight w:val="0"/>
      <w:marTop w:val="0"/>
      <w:marBottom w:val="0"/>
      <w:divBdr>
        <w:top w:val="none" w:sz="0" w:space="0" w:color="auto"/>
        <w:left w:val="none" w:sz="0" w:space="0" w:color="auto"/>
        <w:bottom w:val="none" w:sz="0" w:space="0" w:color="auto"/>
        <w:right w:val="none" w:sz="0" w:space="0" w:color="auto"/>
      </w:divBdr>
    </w:div>
    <w:div w:id="831675730">
      <w:bodyDiv w:val="1"/>
      <w:marLeft w:val="0"/>
      <w:marRight w:val="0"/>
      <w:marTop w:val="0"/>
      <w:marBottom w:val="0"/>
      <w:divBdr>
        <w:top w:val="none" w:sz="0" w:space="0" w:color="auto"/>
        <w:left w:val="none" w:sz="0" w:space="0" w:color="auto"/>
        <w:bottom w:val="none" w:sz="0" w:space="0" w:color="auto"/>
        <w:right w:val="none" w:sz="0" w:space="0" w:color="auto"/>
      </w:divBdr>
    </w:div>
    <w:div w:id="892732369">
      <w:bodyDiv w:val="1"/>
      <w:marLeft w:val="0"/>
      <w:marRight w:val="0"/>
      <w:marTop w:val="0"/>
      <w:marBottom w:val="0"/>
      <w:divBdr>
        <w:top w:val="none" w:sz="0" w:space="0" w:color="auto"/>
        <w:left w:val="none" w:sz="0" w:space="0" w:color="auto"/>
        <w:bottom w:val="none" w:sz="0" w:space="0" w:color="auto"/>
        <w:right w:val="none" w:sz="0" w:space="0" w:color="auto"/>
      </w:divBdr>
    </w:div>
    <w:div w:id="1331174957">
      <w:bodyDiv w:val="1"/>
      <w:marLeft w:val="0"/>
      <w:marRight w:val="0"/>
      <w:marTop w:val="0"/>
      <w:marBottom w:val="0"/>
      <w:divBdr>
        <w:top w:val="none" w:sz="0" w:space="0" w:color="auto"/>
        <w:left w:val="none" w:sz="0" w:space="0" w:color="auto"/>
        <w:bottom w:val="none" w:sz="0" w:space="0" w:color="auto"/>
        <w:right w:val="none" w:sz="0" w:space="0" w:color="auto"/>
      </w:divBdr>
    </w:div>
    <w:div w:id="1516840996">
      <w:bodyDiv w:val="1"/>
      <w:marLeft w:val="0"/>
      <w:marRight w:val="0"/>
      <w:marTop w:val="0"/>
      <w:marBottom w:val="0"/>
      <w:divBdr>
        <w:top w:val="none" w:sz="0" w:space="0" w:color="auto"/>
        <w:left w:val="none" w:sz="0" w:space="0" w:color="auto"/>
        <w:bottom w:val="none" w:sz="0" w:space="0" w:color="auto"/>
        <w:right w:val="none" w:sz="0" w:space="0" w:color="auto"/>
      </w:divBdr>
    </w:div>
    <w:div w:id="1762288712">
      <w:bodyDiv w:val="1"/>
      <w:marLeft w:val="0"/>
      <w:marRight w:val="0"/>
      <w:marTop w:val="0"/>
      <w:marBottom w:val="0"/>
      <w:divBdr>
        <w:top w:val="none" w:sz="0" w:space="0" w:color="auto"/>
        <w:left w:val="none" w:sz="0" w:space="0" w:color="auto"/>
        <w:bottom w:val="none" w:sz="0" w:space="0" w:color="auto"/>
        <w:right w:val="none" w:sz="0" w:space="0" w:color="auto"/>
      </w:divBdr>
    </w:div>
    <w:div w:id="211420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hs.umich.edu/mentalhealthsvcs" TargetMode="External"/><Relationship Id="rId18" Type="http://schemas.openxmlformats.org/officeDocument/2006/relationships/hyperlink" Target="https://www.dropbox.com/s/i3eiituwsblsncc/FINAL%202022%20BA%20Handbook.pdf?dl=0" TargetMode="External"/><Relationship Id="rId26" Type="http://schemas.openxmlformats.org/officeDocument/2006/relationships/hyperlink" Target="https://www.probablecausation.com/podcasts/episode-77-elizabeth-linos" TargetMode="External"/><Relationship Id="rId21" Type="http://schemas.openxmlformats.org/officeDocument/2006/relationships/hyperlink" Target="https://intranet.fordschool.umich.edu/academic-expectation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aps.umich.edu/" TargetMode="External"/><Relationship Id="rId17" Type="http://schemas.openxmlformats.org/officeDocument/2006/relationships/hyperlink" Target="https://www.dropbox.com/s/oxbgig3kw5dwjzy/FINAL%202022%20Masters%20Handbook.pdf?dl=0" TargetMode="External"/><Relationship Id="rId25" Type="http://schemas.openxmlformats.org/officeDocument/2006/relationships/hyperlink" Target="https://www.probablecausation.com/podcasts/episode-72-manasi-deshpan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sd.umich.edu/" TargetMode="External"/><Relationship Id="rId20" Type="http://schemas.openxmlformats.org/officeDocument/2006/relationships/hyperlink" Target="http://www.rackham.umich.edu/current-students/policies/academic-policies/section11" TargetMode="External"/><Relationship Id="rId29" Type="http://schemas.openxmlformats.org/officeDocument/2006/relationships/hyperlink" Target="https://www.probablecausation.com/podcasts/episode-3-analisa-pack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blueprint.umich.edu/" TargetMode="External"/><Relationship Id="rId24" Type="http://schemas.openxmlformats.org/officeDocument/2006/relationships/hyperlink" Target="https://www.probablecausation.com/podcasts/episode-12-michael-lovenhei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ps.umich.edu/article/um-mental-health-resources" TargetMode="External"/><Relationship Id="rId23" Type="http://schemas.openxmlformats.org/officeDocument/2006/relationships/hyperlink" Target="https://www.nytimes.com/2019/12/06/business/algorithm-bias-fix.html" TargetMode="External"/><Relationship Id="rId28" Type="http://schemas.openxmlformats.org/officeDocument/2006/relationships/hyperlink" Target="https://www.probablecausation.com/podcasts/episode-80-thomas-dee" TargetMode="External"/><Relationship Id="rId36" Type="http://schemas.openxmlformats.org/officeDocument/2006/relationships/fontTable" Target="fontTable.xml"/><Relationship Id="rId10" Type="http://schemas.openxmlformats.org/officeDocument/2006/relationships/hyperlink" Target="https://www.stata.com/order/new/edu/gradplans/student-pricing/" TargetMode="External"/><Relationship Id="rId19" Type="http://schemas.openxmlformats.org/officeDocument/2006/relationships/hyperlink" Target="https://www.dropbox.com/s/31d5lihoviiloqs/FINAL%202022%20PhD%20Handbook.pdf?dl=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lendar.google.com/calendar/u/0/selfsched?sstoken=UUdlVXNtYm5WcXJmfGRlZmF1bHR8NGYyODRlZTI4MmE2NjBjYzM3Mzc4YTAyMTAxNmNjNzI" TargetMode="External"/><Relationship Id="rId14" Type="http://schemas.openxmlformats.org/officeDocument/2006/relationships/hyperlink" Target="https://uhs.umich.edu/stressresources" TargetMode="External"/><Relationship Id="rId22" Type="http://schemas.openxmlformats.org/officeDocument/2006/relationships/hyperlink" Target="https://www.nytimes.com/2018/08/06/upshot/employer-wellness-programs-randomized-trials.html?smid=tw-upshotnyt&amp;smtyp=cur" TargetMode="External"/><Relationship Id="rId27" Type="http://schemas.openxmlformats.org/officeDocument/2006/relationships/hyperlink" Target="https://www.probablecausation.com/podcasts/episode-26-kirabo-jackso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meyerlau@umic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148F-1932-2B4C-8FF6-7AE695ED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Michelmore</dc:creator>
  <cp:lastModifiedBy>Michelmore, Katherine</cp:lastModifiedBy>
  <cp:revision>4</cp:revision>
  <cp:lastPrinted>2020-01-13T14:55:00Z</cp:lastPrinted>
  <dcterms:created xsi:type="dcterms:W3CDTF">2023-01-10T20:30:00Z</dcterms:created>
  <dcterms:modified xsi:type="dcterms:W3CDTF">2023-01-10T20:37:00Z</dcterms:modified>
</cp:coreProperties>
</file>